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822" w:rsidRDefault="004E2713">
      <w:pPr>
        <w:spacing w:after="245" w:line="259" w:lineRule="auto"/>
        <w:ind w:left="1608" w:right="0" w:firstLine="0"/>
        <w:jc w:val="left"/>
      </w:pPr>
      <w:r>
        <w:rPr>
          <w:noProof/>
        </w:rPr>
        <w:drawing>
          <wp:inline distT="0" distB="0" distL="0" distR="0">
            <wp:extent cx="4175760" cy="85344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4175760" cy="853440"/>
                    </a:xfrm>
                    <a:prstGeom prst="rect">
                      <a:avLst/>
                    </a:prstGeom>
                  </pic:spPr>
                </pic:pic>
              </a:graphicData>
            </a:graphic>
          </wp:inline>
        </w:drawing>
      </w:r>
      <w:r>
        <w:rPr>
          <w:rFonts w:ascii="Times New Roman" w:eastAsia="Times New Roman" w:hAnsi="Times New Roman" w:cs="Times New Roman"/>
          <w:sz w:val="20"/>
        </w:rPr>
        <w:t xml:space="preserve"> </w:t>
      </w:r>
    </w:p>
    <w:p w:rsidR="00D57822" w:rsidRDefault="00A9703C" w:rsidP="003A54FD">
      <w:pPr>
        <w:pStyle w:val="Nagwek1"/>
        <w:ind w:left="3680" w:right="26" w:firstLine="0"/>
      </w:pPr>
      <w:r>
        <w:rPr>
          <w:b w:val="0"/>
        </w:rPr>
        <w:t>Gorzów Wlkp. 20</w:t>
      </w:r>
      <w:r w:rsidR="003A54FD">
        <w:rPr>
          <w:b w:val="0"/>
        </w:rPr>
        <w:t>.01.2023</w:t>
      </w:r>
      <w:r w:rsidR="004E2713">
        <w:rPr>
          <w:b w:val="0"/>
        </w:rPr>
        <w:t xml:space="preserve">r. </w:t>
      </w:r>
    </w:p>
    <w:p w:rsidR="00136CE4" w:rsidRPr="00136CE4" w:rsidRDefault="00136CE4" w:rsidP="00136CE4">
      <w:pPr>
        <w:spacing w:after="9" w:line="259" w:lineRule="auto"/>
        <w:ind w:left="0" w:right="0" w:firstLine="0"/>
        <w:jc w:val="left"/>
        <w:rPr>
          <w:rFonts w:ascii="Tahoma" w:eastAsia="Tahoma" w:hAnsi="Tahoma" w:cs="Tahoma"/>
          <w:sz w:val="20"/>
        </w:rPr>
      </w:pPr>
    </w:p>
    <w:p w:rsidR="00136CE4" w:rsidRPr="00136CE4" w:rsidRDefault="00136CE4" w:rsidP="00136CE4">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502" w:right="0" w:firstLine="0"/>
        <w:jc w:val="center"/>
        <w:rPr>
          <w:rFonts w:ascii="Tahoma" w:eastAsia="Tahoma" w:hAnsi="Tahoma" w:cs="Tahoma"/>
          <w:sz w:val="20"/>
        </w:rPr>
      </w:pPr>
      <w:r w:rsidRPr="00136CE4">
        <w:rPr>
          <w:rFonts w:ascii="Tahoma" w:eastAsia="Tahoma" w:hAnsi="Tahoma" w:cs="Tahoma"/>
          <w:b/>
        </w:rPr>
        <w:t xml:space="preserve"> </w:t>
      </w:r>
    </w:p>
    <w:p w:rsidR="00136CE4" w:rsidRPr="00136CE4" w:rsidRDefault="00136CE4" w:rsidP="00136CE4">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502" w:right="0" w:firstLine="0"/>
        <w:jc w:val="center"/>
        <w:rPr>
          <w:rFonts w:ascii="Tahoma" w:eastAsia="Tahoma" w:hAnsi="Tahoma" w:cs="Tahoma"/>
          <w:sz w:val="20"/>
        </w:rPr>
      </w:pPr>
      <w:r w:rsidRPr="00136CE4">
        <w:rPr>
          <w:rFonts w:ascii="Tahoma" w:eastAsia="Tahoma" w:hAnsi="Tahoma" w:cs="Tahoma"/>
          <w:b/>
        </w:rPr>
        <w:t xml:space="preserve">OPIS PRZEDMIOTU ZAMÓWIENIA  </w:t>
      </w:r>
    </w:p>
    <w:p w:rsidR="00797090" w:rsidRDefault="00136CE4" w:rsidP="00136CE4">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502" w:right="0" w:firstLine="0"/>
        <w:jc w:val="center"/>
        <w:rPr>
          <w:rFonts w:ascii="Tahoma" w:eastAsia="Tahoma" w:hAnsi="Tahoma" w:cs="Tahoma"/>
        </w:rPr>
      </w:pPr>
      <w:r w:rsidRPr="00136CE4">
        <w:rPr>
          <w:rFonts w:ascii="Tahoma" w:eastAsia="Tahoma" w:hAnsi="Tahoma" w:cs="Tahoma"/>
        </w:rPr>
        <w:t xml:space="preserve">dotyczący usługi: </w:t>
      </w:r>
    </w:p>
    <w:p w:rsidR="00136CE4" w:rsidRPr="00136CE4" w:rsidRDefault="00136CE4" w:rsidP="00136CE4">
      <w:pPr>
        <w:pBdr>
          <w:top w:val="single" w:sz="4" w:space="0" w:color="000000"/>
          <w:left w:val="single" w:sz="4" w:space="0" w:color="000000"/>
          <w:bottom w:val="single" w:sz="4" w:space="0" w:color="000000"/>
          <w:right w:val="single" w:sz="4" w:space="0" w:color="000000"/>
        </w:pBdr>
        <w:shd w:val="clear" w:color="auto" w:fill="E7E6E6"/>
        <w:spacing w:after="0" w:line="259" w:lineRule="auto"/>
        <w:ind w:left="502" w:right="0" w:firstLine="0"/>
        <w:jc w:val="center"/>
        <w:rPr>
          <w:rFonts w:ascii="Tahoma" w:eastAsia="Tahoma" w:hAnsi="Tahoma" w:cs="Tahoma"/>
          <w:sz w:val="20"/>
        </w:rPr>
      </w:pPr>
      <w:r w:rsidRPr="00136CE4">
        <w:rPr>
          <w:rFonts w:ascii="Tahoma" w:eastAsia="Tahoma" w:hAnsi="Tahoma" w:cs="Tahoma"/>
        </w:rPr>
        <w:t xml:space="preserve"> </w:t>
      </w:r>
    </w:p>
    <w:p w:rsidR="00136CE4" w:rsidRPr="00136CE4" w:rsidRDefault="00CD2671" w:rsidP="00136CE4">
      <w:pPr>
        <w:pBdr>
          <w:top w:val="single" w:sz="4" w:space="0" w:color="000000"/>
          <w:left w:val="single" w:sz="4" w:space="0" w:color="000000"/>
          <w:bottom w:val="single" w:sz="4" w:space="0" w:color="000000"/>
          <w:right w:val="single" w:sz="4" w:space="0" w:color="000000"/>
        </w:pBdr>
        <w:shd w:val="clear" w:color="auto" w:fill="E7E6E6"/>
        <w:spacing w:after="38" w:line="259" w:lineRule="auto"/>
        <w:ind w:left="502" w:right="0" w:firstLine="0"/>
        <w:jc w:val="center"/>
        <w:rPr>
          <w:rFonts w:ascii="Tahoma" w:eastAsia="Tahoma" w:hAnsi="Tahoma" w:cs="Tahoma"/>
          <w:sz w:val="20"/>
        </w:rPr>
      </w:pPr>
      <w:r>
        <w:rPr>
          <w:rFonts w:ascii="Segoe UI" w:hAnsi="Segoe UI" w:cs="Segoe UI"/>
          <w:b/>
          <w:bCs/>
          <w:color w:val="2D2D2D"/>
          <w:sz w:val="23"/>
          <w:szCs w:val="23"/>
          <w:shd w:val="clear" w:color="auto" w:fill="FFFFFF"/>
        </w:rPr>
        <w:t>Kompleksowa usługa edukacyjna w formie 2 dniowej wizyty studyjnej</w:t>
      </w:r>
      <w:r w:rsidR="00136CE4" w:rsidRPr="00136CE4">
        <w:rPr>
          <w:rFonts w:ascii="Tahoma" w:eastAsia="Tahoma" w:hAnsi="Tahoma" w:cs="Tahoma"/>
          <w:sz w:val="15"/>
        </w:rPr>
        <w:t xml:space="preserve"> </w:t>
      </w:r>
    </w:p>
    <w:p w:rsidR="00797090" w:rsidRDefault="00136CE4" w:rsidP="00797090">
      <w:pPr>
        <w:spacing w:after="15"/>
        <w:ind w:left="2" w:right="27"/>
      </w:pPr>
      <w:r w:rsidRPr="00136CE4">
        <w:rPr>
          <w:rFonts w:ascii="Tahoma" w:eastAsia="Tahoma" w:hAnsi="Tahoma" w:cs="Tahoma"/>
          <w:sz w:val="20"/>
        </w:rPr>
        <w:t xml:space="preserve">dla postępowania prowadzonego </w:t>
      </w:r>
      <w:r w:rsidR="00797090">
        <w:rPr>
          <w:rFonts w:ascii="Tahoma" w:eastAsia="Tahoma" w:hAnsi="Tahoma" w:cs="Tahoma"/>
          <w:sz w:val="20"/>
        </w:rPr>
        <w:t>na podstawie</w:t>
      </w:r>
      <w:r w:rsidR="00797090" w:rsidRPr="00797090">
        <w:t xml:space="preserve"> </w:t>
      </w:r>
      <w:r w:rsidR="00797090">
        <w:t>Wytycznych w zakresie kwalifikowalności wydatków w ramach Europejskiego Funduszu Rozwoju Regionalnego, Europejskiego Funduszu Społecznego oraz Funduszu Spójności na lata 2014-2020. – rozeznanie rynku</w:t>
      </w:r>
    </w:p>
    <w:p w:rsidR="00136CE4" w:rsidRPr="00136CE4" w:rsidRDefault="00136CE4" w:rsidP="00136CE4">
      <w:pPr>
        <w:spacing w:after="217" w:line="259" w:lineRule="auto"/>
        <w:ind w:left="0" w:right="0" w:firstLine="0"/>
        <w:jc w:val="left"/>
        <w:rPr>
          <w:rFonts w:ascii="Tahoma" w:eastAsia="Tahoma" w:hAnsi="Tahoma" w:cs="Tahoma"/>
          <w:sz w:val="20"/>
        </w:rPr>
      </w:pPr>
    </w:p>
    <w:p w:rsidR="00136CE4" w:rsidRPr="00136CE4" w:rsidRDefault="00136CE4" w:rsidP="00136CE4">
      <w:pPr>
        <w:spacing w:after="0" w:line="259" w:lineRule="auto"/>
        <w:ind w:left="0" w:right="0" w:firstLine="0"/>
        <w:jc w:val="right"/>
        <w:rPr>
          <w:rFonts w:ascii="Tahoma" w:eastAsia="Tahoma" w:hAnsi="Tahoma" w:cs="Tahoma"/>
          <w:sz w:val="20"/>
        </w:rPr>
      </w:pPr>
      <w:r w:rsidRPr="00136CE4">
        <w:rPr>
          <w:rFonts w:ascii="Times New Roman" w:eastAsia="Times New Roman" w:hAnsi="Times New Roman" w:cs="Times New Roman"/>
        </w:rPr>
        <w:t xml:space="preserve">Załącznik nr 1 (OPZ)  </w:t>
      </w:r>
    </w:p>
    <w:p w:rsidR="00136CE4" w:rsidRPr="00136CE4" w:rsidRDefault="00136CE4" w:rsidP="00136CE4">
      <w:pPr>
        <w:spacing w:after="267" w:line="259" w:lineRule="auto"/>
        <w:ind w:left="284" w:right="0" w:firstLine="0"/>
        <w:jc w:val="left"/>
        <w:rPr>
          <w:rFonts w:ascii="Tahoma" w:eastAsia="Tahoma" w:hAnsi="Tahoma" w:cs="Tahoma"/>
          <w:sz w:val="20"/>
        </w:rPr>
      </w:pPr>
      <w:r w:rsidRPr="00136CE4">
        <w:rPr>
          <w:rFonts w:ascii="Tahoma" w:eastAsia="Tahoma" w:hAnsi="Tahoma" w:cs="Tahoma"/>
          <w:sz w:val="18"/>
        </w:rPr>
        <w:t xml:space="preserve"> </w:t>
      </w:r>
    </w:p>
    <w:p w:rsidR="00136CE4" w:rsidRPr="00136CE4" w:rsidRDefault="00136CE4" w:rsidP="00136CE4">
      <w:pPr>
        <w:pBdr>
          <w:top w:val="single" w:sz="4" w:space="0" w:color="000000"/>
          <w:left w:val="single" w:sz="4" w:space="0" w:color="000000"/>
          <w:bottom w:val="single" w:sz="4" w:space="0" w:color="000000"/>
          <w:right w:val="single" w:sz="4" w:space="0" w:color="000000"/>
        </w:pBdr>
        <w:shd w:val="clear" w:color="auto" w:fill="E7E6E6"/>
        <w:spacing w:after="67" w:line="259" w:lineRule="auto"/>
        <w:ind w:left="115" w:right="0" w:firstLine="0"/>
        <w:jc w:val="left"/>
        <w:rPr>
          <w:rFonts w:ascii="Tahoma" w:eastAsia="Tahoma" w:hAnsi="Tahoma" w:cs="Tahoma"/>
          <w:sz w:val="20"/>
        </w:rPr>
      </w:pPr>
      <w:r w:rsidRPr="00136CE4">
        <w:rPr>
          <w:rFonts w:ascii="Tahoma" w:eastAsia="Tahoma" w:hAnsi="Tahoma" w:cs="Tahoma"/>
          <w:b/>
        </w:rPr>
        <w:t xml:space="preserve">Opis Przedmiotu Zamówienia </w:t>
      </w:r>
    </w:p>
    <w:p w:rsidR="00136CE4" w:rsidRPr="00136CE4" w:rsidRDefault="00136CE4" w:rsidP="00136CE4">
      <w:pPr>
        <w:spacing w:after="1" w:line="259" w:lineRule="auto"/>
        <w:ind w:left="0" w:right="0" w:firstLine="0"/>
        <w:jc w:val="left"/>
        <w:rPr>
          <w:rFonts w:ascii="Tahoma" w:eastAsia="Tahoma" w:hAnsi="Tahoma" w:cs="Tahoma"/>
          <w:sz w:val="20"/>
        </w:rPr>
      </w:pPr>
      <w:r w:rsidRPr="00136CE4">
        <w:rPr>
          <w:rFonts w:ascii="Tahoma" w:eastAsia="Tahoma" w:hAnsi="Tahoma" w:cs="Tahoma"/>
          <w:sz w:val="18"/>
        </w:rPr>
        <w:t xml:space="preserve"> </w:t>
      </w:r>
    </w:p>
    <w:p w:rsidR="00136CE4" w:rsidRPr="00136CE4" w:rsidRDefault="00136CE4" w:rsidP="00136CE4">
      <w:pPr>
        <w:numPr>
          <w:ilvl w:val="0"/>
          <w:numId w:val="19"/>
        </w:numPr>
        <w:spacing w:after="16" w:line="259" w:lineRule="auto"/>
        <w:ind w:left="770" w:right="0"/>
        <w:jc w:val="left"/>
        <w:rPr>
          <w:rFonts w:ascii="Tahoma" w:eastAsia="Tahoma" w:hAnsi="Tahoma" w:cs="Tahoma"/>
          <w:sz w:val="20"/>
        </w:rPr>
      </w:pPr>
      <w:r w:rsidRPr="00136CE4">
        <w:rPr>
          <w:rFonts w:ascii="Tahoma" w:eastAsia="Tahoma" w:hAnsi="Tahoma" w:cs="Tahoma"/>
          <w:b/>
          <w:sz w:val="20"/>
        </w:rPr>
        <w:t xml:space="preserve">Przedmiot zamówienia  </w:t>
      </w:r>
    </w:p>
    <w:p w:rsidR="00136CE4" w:rsidRPr="00136CE4" w:rsidRDefault="00136CE4" w:rsidP="00136CE4">
      <w:pPr>
        <w:spacing w:after="9" w:line="269" w:lineRule="auto"/>
        <w:ind w:left="-5" w:right="0"/>
        <w:rPr>
          <w:rFonts w:ascii="Tahoma" w:eastAsia="Tahoma" w:hAnsi="Tahoma" w:cs="Tahoma"/>
          <w:sz w:val="20"/>
        </w:rPr>
      </w:pPr>
      <w:r w:rsidRPr="00136CE4">
        <w:rPr>
          <w:rFonts w:ascii="Tahoma" w:eastAsia="Tahoma" w:hAnsi="Tahoma" w:cs="Tahoma"/>
          <w:sz w:val="20"/>
        </w:rPr>
        <w:t>Przedmiotem zamówienia jest kom</w:t>
      </w:r>
      <w:r w:rsidR="00797090">
        <w:rPr>
          <w:rFonts w:ascii="Tahoma" w:eastAsia="Tahoma" w:hAnsi="Tahoma" w:cs="Tahoma"/>
          <w:sz w:val="20"/>
        </w:rPr>
        <w:t xml:space="preserve">pleksowa organizacja i obsługa </w:t>
      </w:r>
      <w:r w:rsidR="0060204B">
        <w:rPr>
          <w:rFonts w:ascii="Tahoma" w:eastAsia="Tahoma" w:hAnsi="Tahoma" w:cs="Tahoma"/>
          <w:sz w:val="20"/>
        </w:rPr>
        <w:t>2-dniowej</w:t>
      </w:r>
      <w:r w:rsidR="005B5B2E">
        <w:rPr>
          <w:rFonts w:ascii="Tahoma" w:eastAsia="Tahoma" w:hAnsi="Tahoma" w:cs="Tahoma"/>
          <w:sz w:val="20"/>
        </w:rPr>
        <w:t xml:space="preserve"> edukacyjnej</w:t>
      </w:r>
      <w:r w:rsidR="0060204B">
        <w:rPr>
          <w:rFonts w:ascii="Tahoma" w:eastAsia="Tahoma" w:hAnsi="Tahoma" w:cs="Tahoma"/>
          <w:sz w:val="20"/>
        </w:rPr>
        <w:t xml:space="preserve"> wizyty studyjnej dla 4</w:t>
      </w:r>
      <w:r w:rsidR="00797090">
        <w:rPr>
          <w:rFonts w:ascii="Tahoma" w:eastAsia="Tahoma" w:hAnsi="Tahoma" w:cs="Tahoma"/>
          <w:sz w:val="20"/>
        </w:rPr>
        <w:t>0</w:t>
      </w:r>
      <w:r w:rsidRPr="00136CE4">
        <w:rPr>
          <w:rFonts w:ascii="Tahoma" w:eastAsia="Tahoma" w:hAnsi="Tahoma" w:cs="Tahoma"/>
          <w:sz w:val="20"/>
        </w:rPr>
        <w:t xml:space="preserve"> uczestników. </w:t>
      </w: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136CE4">
      <w:pPr>
        <w:numPr>
          <w:ilvl w:val="0"/>
          <w:numId w:val="19"/>
        </w:numPr>
        <w:spacing w:after="16" w:line="259" w:lineRule="auto"/>
        <w:ind w:left="770" w:right="0"/>
        <w:jc w:val="left"/>
        <w:rPr>
          <w:rFonts w:ascii="Tahoma" w:eastAsia="Tahoma" w:hAnsi="Tahoma" w:cs="Tahoma"/>
          <w:sz w:val="20"/>
        </w:rPr>
      </w:pPr>
      <w:r w:rsidRPr="00136CE4">
        <w:rPr>
          <w:rFonts w:ascii="Tahoma" w:eastAsia="Tahoma" w:hAnsi="Tahoma" w:cs="Tahoma"/>
          <w:b/>
          <w:sz w:val="20"/>
        </w:rPr>
        <w:t>Cel zamówienia</w:t>
      </w:r>
      <w:r w:rsidRPr="00136CE4">
        <w:rPr>
          <w:rFonts w:ascii="Tahoma" w:eastAsia="Tahoma" w:hAnsi="Tahoma" w:cs="Tahoma"/>
          <w:sz w:val="20"/>
        </w:rPr>
        <w:t xml:space="preserve"> </w:t>
      </w:r>
    </w:p>
    <w:p w:rsidR="00242507" w:rsidRPr="007303C0" w:rsidRDefault="00CD2671" w:rsidP="007303C0">
      <w:pPr>
        <w:spacing w:after="199" w:line="276" w:lineRule="auto"/>
        <w:ind w:right="0"/>
        <w:rPr>
          <w:rFonts w:ascii="Calibri" w:eastAsia="Calibri" w:hAnsi="Calibri" w:cs="Calibri"/>
          <w:sz w:val="20"/>
        </w:rPr>
      </w:pPr>
      <w:r w:rsidRPr="00CD2671">
        <w:rPr>
          <w:color w:val="auto"/>
          <w:sz w:val="20"/>
        </w:rPr>
        <w:t>P</w:t>
      </w:r>
      <w:r w:rsidR="00242507" w:rsidRPr="007303C0">
        <w:rPr>
          <w:sz w:val="20"/>
        </w:rPr>
        <w:t xml:space="preserve">odniesienie wiedzy uczestników wizyty w zakresie organizacji i zasad funkcjonowania podmiotów ekonomii społecznej oraz podmiotów wdrażających politykę społeczną oraz implementacja rozwiązań poprzez edukację i przykłady dobrych praktyk w zakresie kluczowych zagadnień takich jak:  cele działalności ww. podmiotów, struktura podmiotu, zasady funkcjonowania ww. sektora, w tym III sektora oraz jego otoczenia, ramy prawne, </w:t>
      </w:r>
      <w:r w:rsidR="00242507" w:rsidRPr="007303C0">
        <w:t>lokalna i ogólnopolska kondycja podmiotów, a także źródła ich finansowania</w:t>
      </w:r>
    </w:p>
    <w:p w:rsidR="00242507" w:rsidRDefault="00242507" w:rsidP="00242507">
      <w:pPr>
        <w:pStyle w:val="Akapitzlist"/>
        <w:numPr>
          <w:ilvl w:val="0"/>
          <w:numId w:val="19"/>
        </w:numPr>
        <w:spacing w:after="16" w:line="259" w:lineRule="auto"/>
        <w:ind w:right="0"/>
        <w:jc w:val="left"/>
      </w:pPr>
      <w:r w:rsidRPr="00242507">
        <w:rPr>
          <w:b/>
        </w:rPr>
        <w:t>Uczestnicy wizyty studyjnej</w:t>
      </w:r>
      <w:r>
        <w:t xml:space="preserve"> </w:t>
      </w:r>
    </w:p>
    <w:p w:rsidR="00242507" w:rsidRDefault="00242507" w:rsidP="00242507">
      <w:pPr>
        <w:ind w:left="-5"/>
      </w:pPr>
      <w:r>
        <w:t>W w</w:t>
      </w:r>
      <w:r w:rsidR="00CD2671">
        <w:t>izycie studyjnej weźmie udział 4</w:t>
      </w:r>
      <w:r>
        <w:t>0 osób – przedstawicieli Podmiotów Ekonomii Społecznej oraz pracownicy administracji samorządowej.</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b/>
          <w:sz w:val="20"/>
        </w:rPr>
        <w:t xml:space="preserve"> </w:t>
      </w:r>
    </w:p>
    <w:p w:rsidR="00136CE4" w:rsidRPr="00136CE4" w:rsidRDefault="00136CE4" w:rsidP="00136CE4">
      <w:pPr>
        <w:numPr>
          <w:ilvl w:val="0"/>
          <w:numId w:val="20"/>
        </w:numPr>
        <w:spacing w:after="16" w:line="259" w:lineRule="auto"/>
        <w:ind w:left="710" w:right="0"/>
        <w:jc w:val="left"/>
        <w:rPr>
          <w:rFonts w:ascii="Tahoma" w:eastAsia="Tahoma" w:hAnsi="Tahoma" w:cs="Tahoma"/>
          <w:sz w:val="20"/>
        </w:rPr>
      </w:pPr>
      <w:r w:rsidRPr="00136CE4">
        <w:rPr>
          <w:rFonts w:ascii="Tahoma" w:eastAsia="Tahoma" w:hAnsi="Tahoma" w:cs="Tahoma"/>
          <w:b/>
          <w:sz w:val="20"/>
        </w:rPr>
        <w:t xml:space="preserve">Termin realizacji  </w:t>
      </w:r>
    </w:p>
    <w:p w:rsidR="00136CE4" w:rsidRPr="00136CE4" w:rsidRDefault="00242507" w:rsidP="00136CE4">
      <w:pPr>
        <w:spacing w:after="9" w:line="269" w:lineRule="auto"/>
        <w:ind w:left="-5" w:right="0"/>
        <w:rPr>
          <w:rFonts w:ascii="Tahoma" w:eastAsia="Tahoma" w:hAnsi="Tahoma" w:cs="Tahoma"/>
          <w:sz w:val="20"/>
        </w:rPr>
      </w:pPr>
      <w:r>
        <w:rPr>
          <w:rFonts w:ascii="Tahoma" w:eastAsia="Tahoma" w:hAnsi="Tahoma" w:cs="Tahoma"/>
          <w:sz w:val="20"/>
        </w:rPr>
        <w:t>Wizyta trwać będzie 2</w:t>
      </w:r>
      <w:r w:rsidR="00136CE4" w:rsidRPr="00136CE4">
        <w:rPr>
          <w:rFonts w:ascii="Tahoma" w:eastAsia="Tahoma" w:hAnsi="Tahoma" w:cs="Tahoma"/>
          <w:sz w:val="20"/>
        </w:rPr>
        <w:t xml:space="preserve"> dni, odbędzie </w:t>
      </w:r>
      <w:r>
        <w:rPr>
          <w:rFonts w:ascii="Tahoma" w:eastAsia="Tahoma" w:hAnsi="Tahoma" w:cs="Tahoma"/>
          <w:sz w:val="20"/>
        </w:rPr>
        <w:t xml:space="preserve">się w okresie od </w:t>
      </w:r>
      <w:r w:rsidR="00C17DEC">
        <w:rPr>
          <w:rFonts w:ascii="Tahoma" w:eastAsia="Tahoma" w:hAnsi="Tahoma" w:cs="Tahoma"/>
          <w:sz w:val="20"/>
        </w:rPr>
        <w:t>13</w:t>
      </w:r>
      <w:r>
        <w:rPr>
          <w:rFonts w:ascii="Tahoma" w:eastAsia="Tahoma" w:hAnsi="Tahoma" w:cs="Tahoma"/>
          <w:sz w:val="20"/>
        </w:rPr>
        <w:t xml:space="preserve"> </w:t>
      </w:r>
      <w:r w:rsidR="00C17DEC">
        <w:rPr>
          <w:rFonts w:ascii="Tahoma" w:eastAsia="Tahoma" w:hAnsi="Tahoma" w:cs="Tahoma"/>
          <w:sz w:val="20"/>
        </w:rPr>
        <w:t>l</w:t>
      </w:r>
      <w:r>
        <w:rPr>
          <w:rFonts w:ascii="Tahoma" w:eastAsia="Tahoma" w:hAnsi="Tahoma" w:cs="Tahoma"/>
          <w:sz w:val="20"/>
        </w:rPr>
        <w:t xml:space="preserve">utego do </w:t>
      </w:r>
      <w:r w:rsidR="00C17DEC">
        <w:rPr>
          <w:rFonts w:ascii="Tahoma" w:eastAsia="Tahoma" w:hAnsi="Tahoma" w:cs="Tahoma"/>
          <w:sz w:val="20"/>
        </w:rPr>
        <w:t xml:space="preserve">24 lutego </w:t>
      </w:r>
      <w:r>
        <w:rPr>
          <w:rFonts w:ascii="Tahoma" w:eastAsia="Tahoma" w:hAnsi="Tahoma" w:cs="Tahoma"/>
          <w:sz w:val="20"/>
        </w:rPr>
        <w:t>2023r.</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b/>
          <w:sz w:val="20"/>
        </w:rPr>
        <w:t xml:space="preserve"> </w:t>
      </w:r>
    </w:p>
    <w:p w:rsidR="00136CE4" w:rsidRPr="00136CE4" w:rsidRDefault="00136CE4" w:rsidP="00136CE4">
      <w:pPr>
        <w:numPr>
          <w:ilvl w:val="0"/>
          <w:numId w:val="20"/>
        </w:numPr>
        <w:spacing w:after="16" w:line="259" w:lineRule="auto"/>
        <w:ind w:left="710" w:right="0"/>
        <w:jc w:val="left"/>
        <w:rPr>
          <w:rFonts w:ascii="Tahoma" w:eastAsia="Tahoma" w:hAnsi="Tahoma" w:cs="Tahoma"/>
          <w:sz w:val="20"/>
        </w:rPr>
      </w:pPr>
      <w:r w:rsidRPr="00136CE4">
        <w:rPr>
          <w:rFonts w:ascii="Tahoma" w:eastAsia="Tahoma" w:hAnsi="Tahoma" w:cs="Tahoma"/>
          <w:b/>
          <w:sz w:val="20"/>
        </w:rPr>
        <w:t xml:space="preserve">Zadania Wykonawcy  </w:t>
      </w:r>
    </w:p>
    <w:p w:rsidR="00136CE4" w:rsidRPr="00136CE4" w:rsidRDefault="00136CE4" w:rsidP="00136CE4">
      <w:pPr>
        <w:spacing w:after="9" w:line="269" w:lineRule="auto"/>
        <w:ind w:left="-5" w:right="0"/>
        <w:rPr>
          <w:rFonts w:ascii="Tahoma" w:eastAsia="Tahoma" w:hAnsi="Tahoma" w:cs="Tahoma"/>
          <w:sz w:val="20"/>
        </w:rPr>
      </w:pPr>
      <w:r w:rsidRPr="00136CE4">
        <w:rPr>
          <w:rFonts w:ascii="Tahoma" w:eastAsia="Tahoma" w:hAnsi="Tahoma" w:cs="Tahoma"/>
          <w:sz w:val="20"/>
        </w:rPr>
        <w:t xml:space="preserve">Do zadań Wykonawcy należeć będzie zapewnienie usług w zakresie: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C17DEC">
      <w:pPr>
        <w:numPr>
          <w:ilvl w:val="0"/>
          <w:numId w:val="21"/>
        </w:numPr>
        <w:spacing w:after="9" w:line="269" w:lineRule="auto"/>
        <w:ind w:right="0"/>
        <w:rPr>
          <w:rFonts w:ascii="Tahoma" w:eastAsia="Tahoma" w:hAnsi="Tahoma" w:cs="Tahoma"/>
          <w:sz w:val="20"/>
        </w:rPr>
      </w:pPr>
      <w:r w:rsidRPr="00136CE4">
        <w:rPr>
          <w:rFonts w:ascii="Tahoma" w:eastAsia="Tahoma" w:hAnsi="Tahoma" w:cs="Tahoma"/>
          <w:sz w:val="20"/>
        </w:rPr>
        <w:t>Realizacji szczeg</w:t>
      </w:r>
      <w:r w:rsidR="00C17DEC">
        <w:rPr>
          <w:rFonts w:ascii="Tahoma" w:eastAsia="Tahoma" w:hAnsi="Tahoma" w:cs="Tahoma"/>
          <w:sz w:val="20"/>
        </w:rPr>
        <w:t>ółowego planu wizyty studyjnej.</w:t>
      </w:r>
    </w:p>
    <w:p w:rsidR="00136CE4" w:rsidRPr="00136CE4" w:rsidRDefault="00136CE4" w:rsidP="00136CE4">
      <w:pPr>
        <w:numPr>
          <w:ilvl w:val="0"/>
          <w:numId w:val="21"/>
        </w:numPr>
        <w:spacing w:after="9" w:line="269" w:lineRule="auto"/>
        <w:ind w:right="0"/>
        <w:rPr>
          <w:rFonts w:ascii="Tahoma" w:eastAsia="Tahoma" w:hAnsi="Tahoma" w:cs="Tahoma"/>
          <w:sz w:val="20"/>
        </w:rPr>
      </w:pPr>
      <w:r w:rsidRPr="00136CE4">
        <w:rPr>
          <w:rFonts w:ascii="Tahoma" w:eastAsia="Tahoma" w:hAnsi="Tahoma" w:cs="Tahoma"/>
          <w:sz w:val="20"/>
        </w:rPr>
        <w:t xml:space="preserve">Zapewnienia transportu podczas wizyty. </w:t>
      </w:r>
    </w:p>
    <w:p w:rsidR="00136CE4" w:rsidRPr="00136CE4" w:rsidRDefault="00136CE4" w:rsidP="00136CE4">
      <w:pPr>
        <w:numPr>
          <w:ilvl w:val="0"/>
          <w:numId w:val="21"/>
        </w:numPr>
        <w:spacing w:after="9" w:line="269" w:lineRule="auto"/>
        <w:ind w:right="0"/>
        <w:rPr>
          <w:rFonts w:ascii="Tahoma" w:eastAsia="Tahoma" w:hAnsi="Tahoma" w:cs="Tahoma"/>
          <w:sz w:val="20"/>
        </w:rPr>
      </w:pPr>
      <w:r w:rsidRPr="00136CE4">
        <w:rPr>
          <w:rFonts w:ascii="Tahoma" w:eastAsia="Tahoma" w:hAnsi="Tahoma" w:cs="Tahoma"/>
          <w:sz w:val="20"/>
        </w:rPr>
        <w:t xml:space="preserve">Zapewnienia zakwaterowania uczestników wizyty w hotelach. </w:t>
      </w:r>
    </w:p>
    <w:p w:rsidR="00136CE4" w:rsidRPr="00136CE4" w:rsidRDefault="00136CE4" w:rsidP="00136CE4">
      <w:pPr>
        <w:numPr>
          <w:ilvl w:val="0"/>
          <w:numId w:val="21"/>
        </w:numPr>
        <w:spacing w:after="9" w:line="269" w:lineRule="auto"/>
        <w:ind w:right="0"/>
        <w:rPr>
          <w:rFonts w:ascii="Tahoma" w:eastAsia="Tahoma" w:hAnsi="Tahoma" w:cs="Tahoma"/>
          <w:sz w:val="20"/>
        </w:rPr>
      </w:pPr>
      <w:r w:rsidRPr="00136CE4">
        <w:rPr>
          <w:rFonts w:ascii="Tahoma" w:eastAsia="Tahoma" w:hAnsi="Tahoma" w:cs="Tahoma"/>
          <w:sz w:val="20"/>
        </w:rPr>
        <w:t xml:space="preserve">Zapewnienia pełnego wyżywienia podczas wizyty. </w:t>
      </w:r>
    </w:p>
    <w:p w:rsidR="00136CE4" w:rsidRDefault="00136CE4" w:rsidP="00136CE4">
      <w:pPr>
        <w:numPr>
          <w:ilvl w:val="0"/>
          <w:numId w:val="21"/>
        </w:numPr>
        <w:spacing w:after="9" w:line="269" w:lineRule="auto"/>
        <w:ind w:right="0"/>
        <w:rPr>
          <w:rFonts w:ascii="Tahoma" w:eastAsia="Tahoma" w:hAnsi="Tahoma" w:cs="Tahoma"/>
          <w:sz w:val="20"/>
        </w:rPr>
      </w:pPr>
      <w:r w:rsidRPr="00136CE4">
        <w:rPr>
          <w:rFonts w:ascii="Tahoma" w:eastAsia="Tahoma" w:hAnsi="Tahoma" w:cs="Tahoma"/>
          <w:sz w:val="20"/>
        </w:rPr>
        <w:t xml:space="preserve">Zapewnienia ubezpieczenia dla uczestników wizyty.  </w:t>
      </w:r>
    </w:p>
    <w:p w:rsidR="00D842F7" w:rsidRDefault="00D842F7" w:rsidP="00D842F7">
      <w:pPr>
        <w:spacing w:after="9" w:line="269" w:lineRule="auto"/>
        <w:ind w:right="0"/>
        <w:rPr>
          <w:rFonts w:ascii="Tahoma" w:eastAsia="Tahoma" w:hAnsi="Tahoma" w:cs="Tahoma"/>
          <w:sz w:val="20"/>
        </w:rPr>
      </w:pPr>
    </w:p>
    <w:p w:rsidR="00D842F7" w:rsidRDefault="00D842F7" w:rsidP="00D842F7">
      <w:pPr>
        <w:spacing w:after="9" w:line="269" w:lineRule="auto"/>
        <w:ind w:right="0"/>
        <w:rPr>
          <w:rFonts w:ascii="Tahoma" w:eastAsia="Tahoma" w:hAnsi="Tahoma" w:cs="Tahoma"/>
          <w:sz w:val="20"/>
        </w:rPr>
      </w:pPr>
      <w:r>
        <w:rPr>
          <w:noProof/>
        </w:rPr>
        <w:drawing>
          <wp:inline distT="0" distB="0" distL="0" distR="0" wp14:anchorId="0A9B5A1D" wp14:editId="04DCB5EC">
            <wp:extent cx="6204585" cy="701040"/>
            <wp:effectExtent l="0" t="0" r="0" b="0"/>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6204585" cy="701040"/>
                    </a:xfrm>
                    <a:prstGeom prst="rect">
                      <a:avLst/>
                    </a:prstGeom>
                  </pic:spPr>
                </pic:pic>
              </a:graphicData>
            </a:graphic>
          </wp:inline>
        </w:drawing>
      </w:r>
    </w:p>
    <w:p w:rsidR="00D842F7" w:rsidRDefault="00D842F7" w:rsidP="00D842F7">
      <w:pPr>
        <w:spacing w:after="9" w:line="269" w:lineRule="auto"/>
        <w:ind w:right="0"/>
        <w:rPr>
          <w:rFonts w:ascii="Tahoma" w:eastAsia="Tahoma" w:hAnsi="Tahoma" w:cs="Tahoma"/>
          <w:sz w:val="20"/>
        </w:rPr>
      </w:pPr>
    </w:p>
    <w:p w:rsidR="00D842F7" w:rsidRDefault="00D842F7" w:rsidP="00D842F7">
      <w:pPr>
        <w:spacing w:after="9" w:line="269" w:lineRule="auto"/>
        <w:ind w:right="0"/>
        <w:rPr>
          <w:rFonts w:ascii="Tahoma" w:eastAsia="Tahoma" w:hAnsi="Tahoma" w:cs="Tahoma"/>
          <w:sz w:val="20"/>
        </w:rPr>
      </w:pPr>
    </w:p>
    <w:p w:rsidR="00D842F7" w:rsidRDefault="00D842F7" w:rsidP="00D842F7">
      <w:pPr>
        <w:spacing w:after="9" w:line="269" w:lineRule="auto"/>
        <w:ind w:right="0"/>
        <w:rPr>
          <w:rFonts w:ascii="Tahoma" w:eastAsia="Tahoma" w:hAnsi="Tahoma" w:cs="Tahoma"/>
          <w:sz w:val="20"/>
        </w:rPr>
      </w:pPr>
    </w:p>
    <w:p w:rsidR="00D842F7" w:rsidRPr="00136CE4" w:rsidRDefault="00D842F7" w:rsidP="00D842F7">
      <w:pPr>
        <w:spacing w:after="9" w:line="269" w:lineRule="auto"/>
        <w:ind w:right="0"/>
        <w:rPr>
          <w:rFonts w:ascii="Tahoma" w:eastAsia="Tahoma" w:hAnsi="Tahoma" w:cs="Tahoma"/>
          <w:sz w:val="20"/>
        </w:rPr>
      </w:pPr>
    </w:p>
    <w:p w:rsidR="00136CE4" w:rsidRDefault="00136CE4" w:rsidP="00136CE4">
      <w:pPr>
        <w:numPr>
          <w:ilvl w:val="0"/>
          <w:numId w:val="21"/>
        </w:numPr>
        <w:spacing w:after="9" w:line="269" w:lineRule="auto"/>
        <w:ind w:right="0"/>
        <w:rPr>
          <w:rFonts w:ascii="Tahoma" w:eastAsia="Tahoma" w:hAnsi="Tahoma" w:cs="Tahoma"/>
          <w:sz w:val="20"/>
        </w:rPr>
      </w:pPr>
      <w:r w:rsidRPr="00136CE4">
        <w:rPr>
          <w:rFonts w:ascii="Tahoma" w:eastAsia="Tahoma" w:hAnsi="Tahoma" w:cs="Tahoma"/>
          <w:sz w:val="20"/>
        </w:rPr>
        <w:t xml:space="preserve">Zapewnienia obsługi koordynacyjnej i organizacyjnej wizyty. </w:t>
      </w:r>
      <w:r w:rsidRPr="00136CE4">
        <w:rPr>
          <w:rFonts w:ascii="Tahoma" w:eastAsia="Tahoma" w:hAnsi="Tahoma" w:cs="Tahoma"/>
          <w:sz w:val="20"/>
        </w:rPr>
        <w:tab/>
        <w:t xml:space="preserve"> </w:t>
      </w:r>
    </w:p>
    <w:p w:rsidR="007303C0" w:rsidRPr="0011430A" w:rsidRDefault="0011430A" w:rsidP="00136CE4">
      <w:pPr>
        <w:numPr>
          <w:ilvl w:val="0"/>
          <w:numId w:val="21"/>
        </w:numPr>
        <w:spacing w:after="9" w:line="269" w:lineRule="auto"/>
        <w:ind w:right="0"/>
        <w:rPr>
          <w:rFonts w:ascii="Tahoma" w:eastAsia="Tahoma" w:hAnsi="Tahoma" w:cs="Tahoma"/>
          <w:color w:val="auto"/>
          <w:sz w:val="20"/>
        </w:rPr>
      </w:pPr>
      <w:r w:rsidRPr="0011430A">
        <w:rPr>
          <w:rFonts w:ascii="Tahoma" w:eastAsia="Tahoma" w:hAnsi="Tahoma" w:cs="Tahoma"/>
          <w:color w:val="auto"/>
          <w:sz w:val="20"/>
        </w:rPr>
        <w:t>Zapewnienia prelegentów prezentujących dobre praktyki</w:t>
      </w:r>
    </w:p>
    <w:p w:rsid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7303C0" w:rsidRDefault="007303C0" w:rsidP="00136CE4">
      <w:pPr>
        <w:spacing w:after="17" w:line="259" w:lineRule="auto"/>
        <w:ind w:left="0" w:right="0" w:firstLine="0"/>
        <w:jc w:val="left"/>
        <w:rPr>
          <w:rFonts w:ascii="Tahoma" w:eastAsia="Tahoma" w:hAnsi="Tahoma" w:cs="Tahoma"/>
          <w:sz w:val="20"/>
        </w:rPr>
      </w:pPr>
    </w:p>
    <w:p w:rsidR="007303C0" w:rsidRPr="00136CE4" w:rsidRDefault="007303C0" w:rsidP="00136CE4">
      <w:pPr>
        <w:spacing w:after="17" w:line="259" w:lineRule="auto"/>
        <w:ind w:left="0" w:right="0" w:firstLine="0"/>
        <w:jc w:val="left"/>
        <w:rPr>
          <w:rFonts w:ascii="Tahoma" w:eastAsia="Tahoma" w:hAnsi="Tahoma" w:cs="Tahoma"/>
          <w:sz w:val="20"/>
        </w:rPr>
      </w:pPr>
    </w:p>
    <w:p w:rsidR="00136CE4" w:rsidRPr="00136CE4" w:rsidRDefault="00136CE4" w:rsidP="00136CE4">
      <w:pPr>
        <w:numPr>
          <w:ilvl w:val="0"/>
          <w:numId w:val="22"/>
        </w:numPr>
        <w:spacing w:after="16" w:line="259" w:lineRule="auto"/>
        <w:ind w:right="0"/>
        <w:jc w:val="left"/>
        <w:rPr>
          <w:rFonts w:ascii="Tahoma" w:eastAsia="Tahoma" w:hAnsi="Tahoma" w:cs="Tahoma"/>
          <w:sz w:val="20"/>
        </w:rPr>
      </w:pPr>
      <w:r w:rsidRPr="00136CE4">
        <w:rPr>
          <w:rFonts w:ascii="Tahoma" w:eastAsia="Tahoma" w:hAnsi="Tahoma" w:cs="Tahoma"/>
          <w:b/>
          <w:sz w:val="20"/>
        </w:rPr>
        <w:t xml:space="preserve">Realizacja szczegółowego planu wizyty studyjnej. </w:t>
      </w:r>
    </w:p>
    <w:p w:rsidR="00136CE4" w:rsidRPr="00136CE4" w:rsidRDefault="00136CE4" w:rsidP="00136CE4">
      <w:pPr>
        <w:spacing w:after="15" w:line="259" w:lineRule="auto"/>
        <w:ind w:left="0" w:right="0" w:firstLine="0"/>
        <w:jc w:val="left"/>
        <w:rPr>
          <w:rFonts w:ascii="Tahoma" w:eastAsia="Tahoma" w:hAnsi="Tahoma" w:cs="Tahoma"/>
          <w:sz w:val="20"/>
        </w:rPr>
      </w:pPr>
      <w:r w:rsidRPr="00136CE4">
        <w:rPr>
          <w:rFonts w:ascii="Tahoma" w:eastAsia="Tahoma" w:hAnsi="Tahoma" w:cs="Tahoma"/>
          <w:b/>
          <w:sz w:val="20"/>
        </w:rPr>
        <w:t xml:space="preserve"> </w:t>
      </w:r>
    </w:p>
    <w:p w:rsidR="007303C0" w:rsidRDefault="00C17DEC" w:rsidP="007303C0">
      <w:pPr>
        <w:numPr>
          <w:ilvl w:val="1"/>
          <w:numId w:val="22"/>
        </w:numPr>
        <w:spacing w:after="9" w:line="269" w:lineRule="auto"/>
        <w:ind w:right="0" w:hanging="554"/>
        <w:rPr>
          <w:rFonts w:ascii="Tahoma" w:eastAsia="Tahoma" w:hAnsi="Tahoma" w:cs="Tahoma"/>
          <w:sz w:val="20"/>
        </w:rPr>
      </w:pPr>
      <w:r>
        <w:rPr>
          <w:rFonts w:ascii="Tahoma" w:eastAsia="Tahoma" w:hAnsi="Tahoma" w:cs="Tahoma"/>
          <w:sz w:val="20"/>
        </w:rPr>
        <w:t>Wizyta będzie trwała 2</w:t>
      </w:r>
      <w:r w:rsidR="00136CE4" w:rsidRPr="00136CE4">
        <w:rPr>
          <w:rFonts w:ascii="Tahoma" w:eastAsia="Tahoma" w:hAnsi="Tahoma" w:cs="Tahoma"/>
          <w:sz w:val="20"/>
        </w:rPr>
        <w:t xml:space="preserve"> dni oraz odbęd</w:t>
      </w:r>
      <w:r>
        <w:rPr>
          <w:rFonts w:ascii="Tahoma" w:eastAsia="Tahoma" w:hAnsi="Tahoma" w:cs="Tahoma"/>
          <w:sz w:val="20"/>
        </w:rPr>
        <w:t>zie się w przedziale czasowym: 13 luty – 24 luty 2023</w:t>
      </w:r>
      <w:r w:rsidR="00136CE4" w:rsidRPr="00136CE4">
        <w:rPr>
          <w:rFonts w:ascii="Tahoma" w:eastAsia="Tahoma" w:hAnsi="Tahoma" w:cs="Tahoma"/>
          <w:sz w:val="20"/>
        </w:rPr>
        <w:t xml:space="preserve"> r.  </w:t>
      </w:r>
    </w:p>
    <w:p w:rsidR="007303C0" w:rsidRDefault="00136CE4" w:rsidP="007303C0">
      <w:pPr>
        <w:numPr>
          <w:ilvl w:val="1"/>
          <w:numId w:val="22"/>
        </w:numPr>
        <w:spacing w:after="9" w:line="269" w:lineRule="auto"/>
        <w:ind w:right="0" w:hanging="554"/>
        <w:rPr>
          <w:rFonts w:ascii="Tahoma" w:eastAsia="Tahoma" w:hAnsi="Tahoma" w:cs="Tahoma"/>
          <w:sz w:val="20"/>
        </w:rPr>
      </w:pPr>
      <w:r w:rsidRPr="007303C0">
        <w:rPr>
          <w:rFonts w:ascii="Tahoma" w:eastAsia="Tahoma" w:hAnsi="Tahoma" w:cs="Tahoma"/>
          <w:sz w:val="20"/>
        </w:rPr>
        <w:t>Zamawiający przekaże Wykonawcy szczegółowy plan wizy</w:t>
      </w:r>
      <w:r w:rsidR="00C17DEC" w:rsidRPr="007303C0">
        <w:rPr>
          <w:rFonts w:ascii="Tahoma" w:eastAsia="Tahoma" w:hAnsi="Tahoma" w:cs="Tahoma"/>
          <w:sz w:val="20"/>
        </w:rPr>
        <w:t>ty 10 dni od ustalonej daty rozpoczęcia wizyty</w:t>
      </w:r>
      <w:r w:rsidR="007303C0" w:rsidRPr="007303C0">
        <w:rPr>
          <w:rFonts w:ascii="Tahoma" w:eastAsia="Tahoma" w:hAnsi="Tahoma" w:cs="Tahoma"/>
          <w:sz w:val="20"/>
        </w:rPr>
        <w:t>.</w:t>
      </w:r>
    </w:p>
    <w:p w:rsidR="007303C0" w:rsidRDefault="00136CE4" w:rsidP="007303C0">
      <w:pPr>
        <w:numPr>
          <w:ilvl w:val="1"/>
          <w:numId w:val="22"/>
        </w:numPr>
        <w:spacing w:after="9" w:line="269" w:lineRule="auto"/>
        <w:ind w:right="0" w:hanging="554"/>
        <w:rPr>
          <w:rFonts w:ascii="Tahoma" w:eastAsia="Tahoma" w:hAnsi="Tahoma" w:cs="Tahoma"/>
          <w:sz w:val="20"/>
        </w:rPr>
      </w:pPr>
      <w:r w:rsidRPr="007303C0">
        <w:rPr>
          <w:rFonts w:ascii="Tahoma" w:eastAsia="Tahoma" w:hAnsi="Tahoma" w:cs="Tahoma"/>
          <w:sz w:val="20"/>
        </w:rPr>
        <w:t xml:space="preserve">Szczegółowy plan </w:t>
      </w:r>
      <w:r w:rsidR="00933DFB" w:rsidRPr="007303C0">
        <w:rPr>
          <w:rFonts w:ascii="Tahoma" w:eastAsia="Tahoma" w:hAnsi="Tahoma" w:cs="Tahoma"/>
          <w:sz w:val="20"/>
        </w:rPr>
        <w:t>wizyty będzie obejmował miasta i gminy województwa kujawsko-pomorskiego.</w:t>
      </w:r>
    </w:p>
    <w:p w:rsidR="00136CE4" w:rsidRPr="007303C0" w:rsidRDefault="00136CE4" w:rsidP="007303C0">
      <w:pPr>
        <w:numPr>
          <w:ilvl w:val="1"/>
          <w:numId w:val="22"/>
        </w:numPr>
        <w:spacing w:after="9" w:line="269" w:lineRule="auto"/>
        <w:ind w:right="0" w:hanging="554"/>
        <w:rPr>
          <w:rFonts w:ascii="Tahoma" w:eastAsia="Tahoma" w:hAnsi="Tahoma" w:cs="Tahoma"/>
          <w:sz w:val="20"/>
        </w:rPr>
      </w:pPr>
      <w:r w:rsidRPr="007303C0">
        <w:rPr>
          <w:rFonts w:ascii="Tahoma" w:eastAsia="Tahoma" w:hAnsi="Tahoma" w:cs="Tahoma"/>
          <w:sz w:val="20"/>
        </w:rPr>
        <w:t xml:space="preserve">W szczegółowym planie wizyty znajdą się obowiązkowe punkty programu: </w:t>
      </w:r>
    </w:p>
    <w:p w:rsidR="00933DFB" w:rsidRDefault="007303C0" w:rsidP="007303C0">
      <w:pPr>
        <w:spacing w:after="0" w:line="284" w:lineRule="auto"/>
        <w:ind w:left="360" w:right="1772" w:firstLine="207"/>
        <w:jc w:val="left"/>
        <w:rPr>
          <w:rFonts w:ascii="Tahoma" w:eastAsia="Tahoma" w:hAnsi="Tahoma" w:cs="Tahoma"/>
          <w:sz w:val="20"/>
        </w:rPr>
      </w:pPr>
      <w:r>
        <w:rPr>
          <w:rFonts w:ascii="Segoe UI Symbol" w:eastAsia="Segoe UI Symbol" w:hAnsi="Segoe UI Symbol" w:cs="Segoe UI Symbol"/>
          <w:sz w:val="20"/>
        </w:rPr>
        <w:t xml:space="preserve">a) </w:t>
      </w:r>
      <w:r w:rsidR="00136CE4" w:rsidRPr="00136CE4">
        <w:rPr>
          <w:rFonts w:ascii="Tahoma" w:eastAsia="Tahoma" w:hAnsi="Tahoma" w:cs="Tahoma"/>
          <w:sz w:val="20"/>
        </w:rPr>
        <w:t>sp</w:t>
      </w:r>
      <w:r w:rsidR="00933DFB">
        <w:rPr>
          <w:rFonts w:ascii="Tahoma" w:eastAsia="Tahoma" w:hAnsi="Tahoma" w:cs="Tahoma"/>
          <w:sz w:val="20"/>
        </w:rPr>
        <w:t>otkanie z przedstawicielami PES</w:t>
      </w:r>
      <w:r w:rsidR="00136CE4" w:rsidRPr="00136CE4">
        <w:rPr>
          <w:rFonts w:ascii="Tahoma" w:eastAsia="Tahoma" w:hAnsi="Tahoma" w:cs="Tahoma"/>
          <w:sz w:val="20"/>
        </w:rPr>
        <w:t xml:space="preserve">, </w:t>
      </w:r>
    </w:p>
    <w:p w:rsidR="007303C0" w:rsidRDefault="007303C0" w:rsidP="007303C0">
      <w:pPr>
        <w:spacing w:after="0" w:line="284" w:lineRule="auto"/>
        <w:ind w:right="1192" w:firstLine="550"/>
        <w:jc w:val="left"/>
        <w:rPr>
          <w:rFonts w:ascii="Tahoma" w:eastAsia="Tahoma" w:hAnsi="Tahoma" w:cs="Tahoma"/>
          <w:sz w:val="20"/>
        </w:rPr>
      </w:pPr>
      <w:r>
        <w:rPr>
          <w:rFonts w:ascii="Segoe UI Symbol" w:eastAsia="Segoe UI Symbol" w:hAnsi="Segoe UI Symbol" w:cs="Segoe UI Symbol"/>
          <w:sz w:val="20"/>
        </w:rPr>
        <w:t xml:space="preserve">b) </w:t>
      </w:r>
      <w:r w:rsidR="00136CE4" w:rsidRPr="00136CE4">
        <w:rPr>
          <w:rFonts w:ascii="Tahoma" w:eastAsia="Tahoma" w:hAnsi="Tahoma" w:cs="Tahoma"/>
          <w:sz w:val="20"/>
        </w:rPr>
        <w:t>spotkanie z</w:t>
      </w:r>
      <w:r w:rsidR="00933DFB">
        <w:rPr>
          <w:rFonts w:ascii="Tahoma" w:eastAsia="Tahoma" w:hAnsi="Tahoma" w:cs="Tahoma"/>
          <w:sz w:val="20"/>
        </w:rPr>
        <w:t xml:space="preserve"> przedstawicielami samorządu odp</w:t>
      </w:r>
      <w:r>
        <w:rPr>
          <w:rFonts w:ascii="Tahoma" w:eastAsia="Tahoma" w:hAnsi="Tahoma" w:cs="Tahoma"/>
          <w:sz w:val="20"/>
        </w:rPr>
        <w:t xml:space="preserve">owiedzialnymi za zlecanie zadań </w:t>
      </w:r>
      <w:r w:rsidR="00933DFB">
        <w:rPr>
          <w:rFonts w:ascii="Tahoma" w:eastAsia="Tahoma" w:hAnsi="Tahoma" w:cs="Tahoma"/>
          <w:sz w:val="20"/>
        </w:rPr>
        <w:t>PES,</w:t>
      </w:r>
    </w:p>
    <w:p w:rsidR="00136CE4" w:rsidRDefault="007303C0" w:rsidP="007303C0">
      <w:pPr>
        <w:spacing w:after="0" w:line="284" w:lineRule="auto"/>
        <w:ind w:left="567" w:right="1192" w:firstLine="0"/>
        <w:rPr>
          <w:rFonts w:ascii="Tahoma" w:eastAsia="Tahoma" w:hAnsi="Tahoma" w:cs="Tahoma"/>
          <w:sz w:val="20"/>
        </w:rPr>
      </w:pPr>
      <w:r>
        <w:rPr>
          <w:rFonts w:ascii="Tahoma" w:eastAsia="Tahoma" w:hAnsi="Tahoma" w:cs="Tahoma"/>
          <w:sz w:val="20"/>
        </w:rPr>
        <w:t xml:space="preserve">1.4. </w:t>
      </w:r>
      <w:r w:rsidR="00136CE4" w:rsidRPr="00136CE4">
        <w:rPr>
          <w:rFonts w:ascii="Tahoma" w:eastAsia="Tahoma" w:hAnsi="Tahoma" w:cs="Tahoma"/>
          <w:sz w:val="20"/>
        </w:rPr>
        <w:t xml:space="preserve">Wykonawca zaproponuje najkorzystniejszą trasę przejazdu pomiędzy wybranymi miastami będącymi punktami wizyty studyjnej, uwzględniając czas i jakość trasy przejazdu. </w:t>
      </w:r>
    </w:p>
    <w:p w:rsidR="007303C0" w:rsidRPr="00136CE4" w:rsidRDefault="007303C0" w:rsidP="007303C0">
      <w:pPr>
        <w:spacing w:after="17" w:line="259" w:lineRule="auto"/>
        <w:ind w:right="0" w:firstLine="0"/>
        <w:jc w:val="left"/>
        <w:rPr>
          <w:rFonts w:ascii="Tahoma" w:eastAsia="Tahoma" w:hAnsi="Tahoma" w:cs="Tahoma"/>
          <w:sz w:val="20"/>
        </w:rPr>
      </w:pP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370FB8" w:rsidRDefault="00136CE4" w:rsidP="00370FB8">
      <w:pPr>
        <w:pStyle w:val="Akapitzlist"/>
        <w:numPr>
          <w:ilvl w:val="0"/>
          <w:numId w:val="22"/>
        </w:numPr>
        <w:spacing w:after="16" w:line="259" w:lineRule="auto"/>
        <w:ind w:right="0"/>
        <w:jc w:val="left"/>
        <w:rPr>
          <w:rFonts w:ascii="Tahoma" w:eastAsia="Tahoma" w:hAnsi="Tahoma" w:cs="Tahoma"/>
          <w:sz w:val="20"/>
        </w:rPr>
      </w:pPr>
      <w:r w:rsidRPr="00370FB8">
        <w:rPr>
          <w:rFonts w:ascii="Tahoma" w:eastAsia="Tahoma" w:hAnsi="Tahoma" w:cs="Tahoma"/>
          <w:b/>
          <w:sz w:val="20"/>
        </w:rPr>
        <w:t xml:space="preserve">Zapewnienie transportu podczas wizyty.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Wykonawca zapewn</w:t>
      </w:r>
      <w:r w:rsidR="00370FB8">
        <w:rPr>
          <w:rFonts w:ascii="Tahoma" w:eastAsia="Tahoma" w:hAnsi="Tahoma" w:cs="Tahoma"/>
          <w:sz w:val="20"/>
        </w:rPr>
        <w:t>i i pokryje koszty transportu 30</w:t>
      </w:r>
      <w:r w:rsidRPr="00136CE4">
        <w:rPr>
          <w:rFonts w:ascii="Tahoma" w:eastAsia="Tahoma" w:hAnsi="Tahoma" w:cs="Tahoma"/>
          <w:sz w:val="20"/>
        </w:rPr>
        <w:t xml:space="preserve"> </w:t>
      </w:r>
      <w:r w:rsidR="00370FB8">
        <w:rPr>
          <w:rFonts w:ascii="Tahoma" w:eastAsia="Tahoma" w:hAnsi="Tahoma" w:cs="Tahoma"/>
          <w:sz w:val="20"/>
        </w:rPr>
        <w:t>uczestników w ramach 2</w:t>
      </w:r>
      <w:r w:rsidRPr="00136CE4">
        <w:rPr>
          <w:rFonts w:ascii="Tahoma" w:eastAsia="Tahoma" w:hAnsi="Tahoma" w:cs="Tahoma"/>
          <w:sz w:val="20"/>
        </w:rPr>
        <w:t xml:space="preserve">-dniowej wizyty studyjnej. Transport będzie obejmować całkowity zaakceptowany przez Zamawiającego program wizyty studyjnej.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Wykonawca zapewni w czasie trwania wizyty przejazd pomiędzy poszczególnymi miejscami ujętymi w harmonogramie tj. m.in. transport pomiędzy hotelem a poszczególnymi punktami wizyty, transfer pomiędzy poszczególnymi lokalizacjami w trakcie wizyty.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32" w:line="269" w:lineRule="auto"/>
        <w:ind w:right="0"/>
        <w:rPr>
          <w:rFonts w:ascii="Tahoma" w:eastAsia="Tahoma" w:hAnsi="Tahoma" w:cs="Tahoma"/>
          <w:sz w:val="20"/>
        </w:rPr>
      </w:pPr>
      <w:r w:rsidRPr="00136CE4">
        <w:rPr>
          <w:rFonts w:ascii="Tahoma" w:eastAsia="Tahoma" w:hAnsi="Tahoma" w:cs="Tahoma"/>
          <w:sz w:val="20"/>
        </w:rPr>
        <w:t>Pojazd musi spełniać wszystkie wymogi bezpieczeństwa dotyczące przewozu osób oraz być wyposażo</w:t>
      </w:r>
      <w:r w:rsidR="00370FB8">
        <w:rPr>
          <w:rFonts w:ascii="Tahoma" w:eastAsia="Tahoma" w:hAnsi="Tahoma" w:cs="Tahoma"/>
          <w:sz w:val="20"/>
        </w:rPr>
        <w:t xml:space="preserve">ny w </w:t>
      </w:r>
      <w:r w:rsidRPr="00136CE4">
        <w:rPr>
          <w:rFonts w:ascii="Tahoma" w:eastAsia="Tahoma" w:hAnsi="Tahoma" w:cs="Tahoma"/>
          <w:sz w:val="20"/>
        </w:rPr>
        <w:t>klimatyzację</w:t>
      </w:r>
      <w:r w:rsidRPr="00136CE4">
        <w:rPr>
          <w:rFonts w:ascii="Times New Roman" w:eastAsia="Times New Roman" w:hAnsi="Times New Roman" w:cs="Times New Roman"/>
          <w:sz w:val="24"/>
        </w:rPr>
        <w:t xml:space="preserve">, </w:t>
      </w:r>
      <w:r w:rsidRPr="00136CE4">
        <w:rPr>
          <w:rFonts w:ascii="Tahoma" w:eastAsia="Tahoma" w:hAnsi="Tahoma" w:cs="Tahoma"/>
          <w:sz w:val="20"/>
        </w:rPr>
        <w:t xml:space="preserve">a także odpowiadać liczbie miejsc adekwatnej do ilości uczestników wizyty oraz personelu towarzyszącego.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Wykonujący usługi transportowe muszą posiadać aktualną licencję na przewóz osób oraz wymagane prawem aktualne ubezpieczenia.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W przypadku awarii pojazdu uniemożliwiającej dalszą jazdę, Wykonawca zapewni pojazd zastępczy o standardzie nie gorszym niż ten, który uległ awarii. Pojazd zastępczy zostanie podstawiony w miejscu awarii w czasie nie dłuższym niż 2,5 godziny. </w:t>
      </w: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Pojazd musi posiadać aktualny przegląd stanu technicznego oraz ubezpieczenie OC i NNW.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Wykonawca jest zobowiązany do pokrycia kosztów płatnych dróg, parkingów i innych ewentualnych kosztów związanych z realizacją usług transportowych.  </w:t>
      </w:r>
    </w:p>
    <w:p w:rsidR="00D842F7" w:rsidRDefault="00D842F7" w:rsidP="00D842F7">
      <w:pPr>
        <w:pStyle w:val="Akapitzlist"/>
        <w:rPr>
          <w:rFonts w:ascii="Tahoma" w:eastAsia="Tahoma" w:hAnsi="Tahoma" w:cs="Tahoma"/>
          <w:sz w:val="20"/>
        </w:rPr>
      </w:pPr>
    </w:p>
    <w:p w:rsidR="00D842F7" w:rsidRDefault="00D842F7" w:rsidP="00D842F7">
      <w:pPr>
        <w:spacing w:after="9" w:line="269" w:lineRule="auto"/>
        <w:ind w:right="0"/>
        <w:rPr>
          <w:rFonts w:ascii="Tahoma" w:eastAsia="Tahoma" w:hAnsi="Tahoma" w:cs="Tahoma"/>
          <w:sz w:val="20"/>
        </w:rPr>
      </w:pPr>
    </w:p>
    <w:p w:rsidR="00D842F7" w:rsidRDefault="00D842F7" w:rsidP="00D842F7">
      <w:pPr>
        <w:spacing w:after="9" w:line="269" w:lineRule="auto"/>
        <w:ind w:right="0"/>
        <w:rPr>
          <w:rFonts w:ascii="Tahoma" w:eastAsia="Tahoma" w:hAnsi="Tahoma" w:cs="Tahoma"/>
          <w:sz w:val="20"/>
        </w:rPr>
      </w:pPr>
      <w:r>
        <w:rPr>
          <w:noProof/>
        </w:rPr>
        <w:drawing>
          <wp:inline distT="0" distB="0" distL="0" distR="0" wp14:anchorId="0A9B5A1D" wp14:editId="04DCB5EC">
            <wp:extent cx="6204585" cy="701040"/>
            <wp:effectExtent l="0" t="0" r="0" b="0"/>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6204585" cy="701040"/>
                    </a:xfrm>
                    <a:prstGeom prst="rect">
                      <a:avLst/>
                    </a:prstGeom>
                  </pic:spPr>
                </pic:pic>
              </a:graphicData>
            </a:graphic>
          </wp:inline>
        </w:drawing>
      </w:r>
    </w:p>
    <w:p w:rsidR="00D842F7" w:rsidRDefault="00D842F7" w:rsidP="00D842F7">
      <w:pPr>
        <w:spacing w:after="9" w:line="269" w:lineRule="auto"/>
        <w:ind w:right="0"/>
        <w:rPr>
          <w:rFonts w:ascii="Tahoma" w:eastAsia="Tahoma" w:hAnsi="Tahoma" w:cs="Tahoma"/>
          <w:sz w:val="20"/>
        </w:rPr>
      </w:pPr>
    </w:p>
    <w:p w:rsidR="00D842F7" w:rsidRDefault="00D842F7" w:rsidP="00D842F7">
      <w:pPr>
        <w:spacing w:after="9" w:line="269" w:lineRule="auto"/>
        <w:ind w:right="0"/>
        <w:rPr>
          <w:rFonts w:ascii="Tahoma" w:eastAsia="Tahoma" w:hAnsi="Tahoma" w:cs="Tahoma"/>
          <w:sz w:val="20"/>
        </w:rPr>
      </w:pPr>
    </w:p>
    <w:p w:rsidR="00D842F7" w:rsidRPr="00136CE4" w:rsidRDefault="00D842F7" w:rsidP="00D842F7">
      <w:pPr>
        <w:spacing w:after="9" w:line="269" w:lineRule="auto"/>
        <w:ind w:right="0"/>
        <w:rPr>
          <w:rFonts w:ascii="Tahoma" w:eastAsia="Tahoma" w:hAnsi="Tahoma" w:cs="Tahoma"/>
          <w:sz w:val="20"/>
        </w:rPr>
      </w:pPr>
    </w:p>
    <w:p w:rsidR="00136CE4" w:rsidRPr="00136CE4" w:rsidRDefault="00136CE4" w:rsidP="00370FB8">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0"/>
          <w:numId w:val="22"/>
        </w:numPr>
        <w:spacing w:after="16" w:line="259" w:lineRule="auto"/>
        <w:ind w:right="0"/>
        <w:jc w:val="left"/>
        <w:rPr>
          <w:rFonts w:ascii="Tahoma" w:eastAsia="Tahoma" w:hAnsi="Tahoma" w:cs="Tahoma"/>
          <w:sz w:val="20"/>
        </w:rPr>
      </w:pPr>
      <w:r w:rsidRPr="00136CE4">
        <w:rPr>
          <w:rFonts w:ascii="Tahoma" w:eastAsia="Tahoma" w:hAnsi="Tahoma" w:cs="Tahoma"/>
          <w:b/>
          <w:sz w:val="20"/>
        </w:rPr>
        <w:t xml:space="preserve">Zapewnienia zakwaterowania uczestników wizyty w hotelach. </w:t>
      </w:r>
    </w:p>
    <w:p w:rsidR="00136CE4" w:rsidRPr="007303C0" w:rsidRDefault="00136CE4" w:rsidP="00136CE4">
      <w:pPr>
        <w:spacing w:after="14" w:line="259" w:lineRule="auto"/>
        <w:ind w:left="0" w:right="0" w:firstLine="0"/>
        <w:jc w:val="left"/>
        <w:rPr>
          <w:rFonts w:ascii="Tahoma" w:eastAsia="Tahoma" w:hAnsi="Tahoma" w:cs="Tahoma"/>
          <w:color w:val="FF0000"/>
          <w:sz w:val="20"/>
        </w:rPr>
      </w:pPr>
      <w:r w:rsidRPr="007303C0">
        <w:rPr>
          <w:rFonts w:ascii="Tahoma" w:eastAsia="Tahoma" w:hAnsi="Tahoma" w:cs="Tahoma"/>
          <w:color w:val="FF0000"/>
          <w:sz w:val="20"/>
        </w:rPr>
        <w:t xml:space="preserve"> </w:t>
      </w:r>
    </w:p>
    <w:p w:rsidR="00136CE4" w:rsidRPr="0011430A" w:rsidRDefault="00136CE4" w:rsidP="00370FB8">
      <w:pPr>
        <w:numPr>
          <w:ilvl w:val="1"/>
          <w:numId w:val="22"/>
        </w:numPr>
        <w:spacing w:after="9" w:line="269" w:lineRule="auto"/>
        <w:ind w:right="0"/>
        <w:rPr>
          <w:rFonts w:ascii="Tahoma" w:eastAsia="Tahoma" w:hAnsi="Tahoma" w:cs="Tahoma"/>
          <w:color w:val="auto"/>
          <w:sz w:val="20"/>
        </w:rPr>
      </w:pPr>
      <w:r w:rsidRPr="0011430A">
        <w:rPr>
          <w:rFonts w:ascii="Tahoma" w:eastAsia="Tahoma" w:hAnsi="Tahoma" w:cs="Tahoma"/>
          <w:color w:val="auto"/>
          <w:sz w:val="20"/>
        </w:rPr>
        <w:t>Wykonawca zobowiązany jest do z</w:t>
      </w:r>
      <w:r w:rsidR="00B141BD">
        <w:rPr>
          <w:rFonts w:ascii="Tahoma" w:eastAsia="Tahoma" w:hAnsi="Tahoma" w:cs="Tahoma"/>
          <w:color w:val="auto"/>
          <w:sz w:val="20"/>
        </w:rPr>
        <w:t>apewnienia zakwaterowania dla 4</w:t>
      </w:r>
      <w:bookmarkStart w:id="0" w:name="_GoBack"/>
      <w:bookmarkEnd w:id="0"/>
      <w:r w:rsidR="0011430A" w:rsidRPr="0011430A">
        <w:rPr>
          <w:rFonts w:ascii="Tahoma" w:eastAsia="Tahoma" w:hAnsi="Tahoma" w:cs="Tahoma"/>
          <w:color w:val="auto"/>
          <w:sz w:val="20"/>
        </w:rPr>
        <w:t>0</w:t>
      </w:r>
      <w:r w:rsidRPr="0011430A">
        <w:rPr>
          <w:rFonts w:ascii="Tahoma" w:eastAsia="Tahoma" w:hAnsi="Tahoma" w:cs="Tahoma"/>
          <w:color w:val="auto"/>
          <w:sz w:val="20"/>
        </w:rPr>
        <w:t xml:space="preserve"> uczestników wizyty w hotelach zlokalizowanych preferencyjnie w centrum miast, które będą odwiedzane w ram</w:t>
      </w:r>
      <w:r w:rsidR="0011430A" w:rsidRPr="0011430A">
        <w:rPr>
          <w:rFonts w:ascii="Tahoma" w:eastAsia="Tahoma" w:hAnsi="Tahoma" w:cs="Tahoma"/>
          <w:color w:val="auto"/>
          <w:sz w:val="20"/>
        </w:rPr>
        <w:t>ach wizyty studyjnej – łącznie 1 nocleg</w:t>
      </w:r>
      <w:r w:rsidRPr="0011430A">
        <w:rPr>
          <w:rFonts w:ascii="Tahoma" w:eastAsia="Tahoma" w:hAnsi="Tahoma" w:cs="Tahoma"/>
          <w:color w:val="auto"/>
          <w:sz w:val="20"/>
        </w:rPr>
        <w:t xml:space="preserve">.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1430A" w:rsidP="00370FB8">
      <w:pPr>
        <w:numPr>
          <w:ilvl w:val="1"/>
          <w:numId w:val="22"/>
        </w:numPr>
        <w:spacing w:after="9" w:line="269" w:lineRule="auto"/>
        <w:ind w:right="0"/>
        <w:rPr>
          <w:rFonts w:ascii="Tahoma" w:eastAsia="Tahoma" w:hAnsi="Tahoma" w:cs="Tahoma"/>
          <w:sz w:val="20"/>
        </w:rPr>
      </w:pPr>
      <w:r>
        <w:rPr>
          <w:rFonts w:ascii="Tahoma" w:eastAsia="Tahoma" w:hAnsi="Tahoma" w:cs="Tahoma"/>
          <w:sz w:val="20"/>
        </w:rPr>
        <w:t>Wykonawca zapewni zakwaterowanie w hotelu</w:t>
      </w:r>
      <w:r w:rsidR="00136CE4" w:rsidRPr="00136CE4">
        <w:rPr>
          <w:rFonts w:ascii="Tahoma" w:eastAsia="Tahoma" w:hAnsi="Tahoma" w:cs="Tahoma"/>
          <w:sz w:val="20"/>
        </w:rPr>
        <w:t xml:space="preserve"> o standardzie minimum trzygwiazdkowym posiadających zaplecze noclegowo-restauracyjne oraz dostosowane do potrzeb osób ze szczególnymi potrzebami.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Wszyscy uczestnic</w:t>
      </w:r>
      <w:r w:rsidR="0011430A">
        <w:rPr>
          <w:rFonts w:ascii="Tahoma" w:eastAsia="Tahoma" w:hAnsi="Tahoma" w:cs="Tahoma"/>
          <w:sz w:val="20"/>
        </w:rPr>
        <w:t>y wizyty powinni być</w:t>
      </w:r>
      <w:r w:rsidRPr="00136CE4">
        <w:rPr>
          <w:rFonts w:ascii="Tahoma" w:eastAsia="Tahoma" w:hAnsi="Tahoma" w:cs="Tahoma"/>
          <w:sz w:val="20"/>
        </w:rPr>
        <w:t xml:space="preserve"> zakwaterowani w jednym hotelu w pokojach jednoosobowych lub dwuosobowych z możliwością pojedynczego wykorzystania, </w:t>
      </w:r>
      <w:r w:rsidR="0011430A">
        <w:rPr>
          <w:rFonts w:ascii="Tahoma" w:eastAsia="Tahoma" w:hAnsi="Tahoma" w:cs="Tahoma"/>
          <w:sz w:val="20"/>
        </w:rPr>
        <w:t xml:space="preserve">                           </w:t>
      </w:r>
      <w:r w:rsidR="00370FB8">
        <w:rPr>
          <w:rFonts w:ascii="Tahoma" w:eastAsia="Tahoma" w:hAnsi="Tahoma" w:cs="Tahoma"/>
          <w:sz w:val="20"/>
        </w:rPr>
        <w:t xml:space="preserve"> </w:t>
      </w:r>
      <w:proofErr w:type="spellStart"/>
      <w:r w:rsidR="0011430A">
        <w:rPr>
          <w:rFonts w:ascii="Tahoma" w:eastAsia="Tahoma" w:hAnsi="Tahoma" w:cs="Tahoma"/>
          <w:sz w:val="20"/>
        </w:rPr>
        <w:t>z</w:t>
      </w:r>
      <w:r w:rsidRPr="00136CE4">
        <w:rPr>
          <w:rFonts w:ascii="Tahoma" w:eastAsia="Tahoma" w:hAnsi="Tahoma" w:cs="Tahoma"/>
          <w:sz w:val="20"/>
        </w:rPr>
        <w:t>pełnym</w:t>
      </w:r>
      <w:proofErr w:type="spellEnd"/>
      <w:r w:rsidRPr="00136CE4">
        <w:rPr>
          <w:rFonts w:ascii="Tahoma" w:eastAsia="Tahoma" w:hAnsi="Tahoma" w:cs="Tahoma"/>
          <w:sz w:val="20"/>
        </w:rPr>
        <w:t xml:space="preserve"> węzłem sanitarnym, TV. </w:t>
      </w: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7303C0" w:rsidRDefault="00136CE4" w:rsidP="0011430A">
      <w:pPr>
        <w:spacing w:after="9" w:line="269" w:lineRule="auto"/>
        <w:ind w:left="0" w:right="0" w:firstLine="0"/>
        <w:rPr>
          <w:rFonts w:ascii="Tahoma" w:eastAsia="Tahoma" w:hAnsi="Tahoma" w:cs="Tahoma"/>
          <w:color w:val="FF0000"/>
          <w:sz w:val="20"/>
        </w:rPr>
      </w:pPr>
    </w:p>
    <w:p w:rsidR="00136CE4" w:rsidRPr="007303C0" w:rsidRDefault="00136CE4" w:rsidP="00136CE4">
      <w:pPr>
        <w:spacing w:after="14" w:line="259" w:lineRule="auto"/>
        <w:ind w:left="0" w:right="0" w:firstLine="0"/>
        <w:jc w:val="left"/>
        <w:rPr>
          <w:rFonts w:ascii="Tahoma" w:eastAsia="Tahoma" w:hAnsi="Tahoma" w:cs="Tahoma"/>
          <w:color w:val="FF0000"/>
          <w:sz w:val="20"/>
        </w:rPr>
      </w:pPr>
      <w:r w:rsidRPr="007303C0">
        <w:rPr>
          <w:rFonts w:ascii="Tahoma" w:eastAsia="Tahoma" w:hAnsi="Tahoma" w:cs="Tahoma"/>
          <w:color w:val="FF0000"/>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Opłata za noclegi uczestników wizyty studyjnej leży po stronie Wykonawcy.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Koszty wszelkich dodatkowych usług hotelowych zamawianych indywidualnie przez uczestników wizyty studyjnej, jak również koszty ewentualnych zniszczeń dokonanych przez gości hotelowych będą pokrywane przez poszczególnych gości. Zamawiający nie ponosi żadnych dodatkowych kosztów związanych z noclegiem i zakwaterowaniem gości.  </w:t>
      </w:r>
    </w:p>
    <w:p w:rsidR="00136CE4" w:rsidRPr="00136CE4" w:rsidRDefault="00136CE4" w:rsidP="00370FB8">
      <w:pPr>
        <w:spacing w:after="17" w:line="259" w:lineRule="auto"/>
        <w:ind w:left="0" w:right="0" w:firstLine="0"/>
        <w:jc w:val="left"/>
        <w:rPr>
          <w:rFonts w:ascii="Tahoma" w:eastAsia="Tahoma" w:hAnsi="Tahoma" w:cs="Tahoma"/>
          <w:sz w:val="20"/>
        </w:rPr>
      </w:pP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0"/>
          <w:numId w:val="22"/>
        </w:numPr>
        <w:spacing w:after="16" w:line="259" w:lineRule="auto"/>
        <w:ind w:right="0"/>
        <w:jc w:val="left"/>
        <w:rPr>
          <w:rFonts w:ascii="Tahoma" w:eastAsia="Tahoma" w:hAnsi="Tahoma" w:cs="Tahoma"/>
          <w:sz w:val="20"/>
        </w:rPr>
      </w:pPr>
      <w:r w:rsidRPr="00136CE4">
        <w:rPr>
          <w:rFonts w:ascii="Tahoma" w:eastAsia="Tahoma" w:hAnsi="Tahoma" w:cs="Tahoma"/>
          <w:b/>
          <w:sz w:val="20"/>
        </w:rPr>
        <w:t xml:space="preserve">Zapewnienia pełnego wyżywienia podczas wizyty. </w:t>
      </w: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Do zadań wykonawcy należy zapewnienie i pokrycie kosztów wyżyw</w:t>
      </w:r>
      <w:r w:rsidR="00370FB8">
        <w:rPr>
          <w:rFonts w:ascii="Tahoma" w:eastAsia="Tahoma" w:hAnsi="Tahoma" w:cs="Tahoma"/>
          <w:sz w:val="20"/>
        </w:rPr>
        <w:t xml:space="preserve">ienia dla </w:t>
      </w:r>
      <w:r w:rsidR="0060204B">
        <w:rPr>
          <w:rFonts w:ascii="Tahoma" w:eastAsia="Tahoma" w:hAnsi="Tahoma" w:cs="Tahoma"/>
          <w:sz w:val="20"/>
        </w:rPr>
        <w:t>4</w:t>
      </w:r>
      <w:r w:rsidR="00370FB8">
        <w:rPr>
          <w:rFonts w:ascii="Tahoma" w:eastAsia="Tahoma" w:hAnsi="Tahoma" w:cs="Tahoma"/>
          <w:sz w:val="20"/>
        </w:rPr>
        <w:t>0 uczestników wizyty (2 śniadań, 2 lunchów, 1</w:t>
      </w:r>
      <w:r w:rsidRPr="00136CE4">
        <w:rPr>
          <w:rFonts w:ascii="Tahoma" w:eastAsia="Tahoma" w:hAnsi="Tahoma" w:cs="Tahoma"/>
          <w:sz w:val="20"/>
        </w:rPr>
        <w:t xml:space="preserve"> kolacji).  </w:t>
      </w: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370FB8" w:rsidP="00370FB8">
      <w:pPr>
        <w:numPr>
          <w:ilvl w:val="1"/>
          <w:numId w:val="22"/>
        </w:numPr>
        <w:spacing w:after="9" w:line="269" w:lineRule="auto"/>
        <w:ind w:right="0"/>
        <w:rPr>
          <w:rFonts w:ascii="Tahoma" w:eastAsia="Tahoma" w:hAnsi="Tahoma" w:cs="Tahoma"/>
          <w:sz w:val="20"/>
        </w:rPr>
      </w:pPr>
      <w:r>
        <w:rPr>
          <w:rFonts w:ascii="Tahoma" w:eastAsia="Tahoma" w:hAnsi="Tahoma" w:cs="Tahoma"/>
          <w:sz w:val="20"/>
        </w:rPr>
        <w:t>Wykonawca zapewni 1 śniadanie na trasie dojazdu na miejsce wizyty studyjnej, 1 śniadanie w</w:t>
      </w:r>
      <w:r w:rsidR="00136CE4" w:rsidRPr="00136CE4">
        <w:rPr>
          <w:rFonts w:ascii="Tahoma" w:eastAsia="Tahoma" w:hAnsi="Tahoma" w:cs="Tahoma"/>
          <w:sz w:val="20"/>
        </w:rPr>
        <w:t xml:space="preserve"> formie bufetu lub stołu szw</w:t>
      </w:r>
      <w:r>
        <w:rPr>
          <w:rFonts w:ascii="Tahoma" w:eastAsia="Tahoma" w:hAnsi="Tahoma" w:cs="Tahoma"/>
          <w:sz w:val="20"/>
        </w:rPr>
        <w:t>edzkiego serwowanego</w:t>
      </w:r>
      <w:r w:rsidR="00136CE4" w:rsidRPr="00136CE4">
        <w:rPr>
          <w:rFonts w:ascii="Tahoma" w:eastAsia="Tahoma" w:hAnsi="Tahoma" w:cs="Tahoma"/>
          <w:sz w:val="20"/>
        </w:rPr>
        <w:t xml:space="preserve"> w hotelu w którym odbywać się będzie nocleg. Koszt śniadania wliczony będzie w cenę noclegu.  </w:t>
      </w: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Wykonawca zapewni odpowiedni dobór restauracji oraz menu, gwarantujący różnorodność oferowanych potraw.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31" w:line="269" w:lineRule="auto"/>
        <w:ind w:right="0"/>
        <w:rPr>
          <w:rFonts w:ascii="Tahoma" w:eastAsia="Tahoma" w:hAnsi="Tahoma" w:cs="Tahoma"/>
          <w:sz w:val="20"/>
        </w:rPr>
      </w:pPr>
      <w:r w:rsidRPr="00136CE4">
        <w:rPr>
          <w:rFonts w:ascii="Tahoma" w:eastAsia="Tahoma" w:hAnsi="Tahoma" w:cs="Tahoma"/>
          <w:sz w:val="20"/>
        </w:rPr>
        <w:t xml:space="preserve">Wykonawca zapewni </w:t>
      </w:r>
      <w:r w:rsidR="00370FB8">
        <w:rPr>
          <w:rFonts w:ascii="Tahoma" w:eastAsia="Tahoma" w:hAnsi="Tahoma" w:cs="Tahoma"/>
          <w:sz w:val="20"/>
        </w:rPr>
        <w:t>2 lunche</w:t>
      </w:r>
      <w:r w:rsidRPr="00136CE4">
        <w:rPr>
          <w:rFonts w:ascii="Tahoma" w:eastAsia="Tahoma" w:hAnsi="Tahoma" w:cs="Tahoma"/>
          <w:sz w:val="20"/>
        </w:rPr>
        <w:t xml:space="preserve"> w formie bufetu wg poniższych kryteriów. Bufet powinien zawierać następujący wybór:  </w:t>
      </w:r>
    </w:p>
    <w:p w:rsidR="00136CE4" w:rsidRPr="00136CE4" w:rsidRDefault="00370FB8" w:rsidP="00370FB8">
      <w:pPr>
        <w:spacing w:after="9"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2 przystawki w tym jedna wegetariańska (porcja min. 150 g./os);  </w:t>
      </w:r>
    </w:p>
    <w:p w:rsidR="00136CE4" w:rsidRPr="00136CE4" w:rsidRDefault="00370FB8" w:rsidP="00370FB8">
      <w:pPr>
        <w:spacing w:after="9"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2 rodzaje zupy (porcja 200 ml/os);  </w:t>
      </w:r>
    </w:p>
    <w:p w:rsidR="00136CE4" w:rsidRPr="00136CE4" w:rsidRDefault="00370FB8" w:rsidP="00370FB8">
      <w:pPr>
        <w:spacing w:after="33"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2 rodzaje dania głównego na ciepło - danie mięsne lub rybne i wegetariańskie (porcja mięsa/ryby min. 200 g/os) wraz z surówką/warzywami/</w:t>
      </w:r>
      <w:proofErr w:type="spellStart"/>
      <w:r w:rsidR="00136CE4" w:rsidRPr="00136CE4">
        <w:rPr>
          <w:rFonts w:ascii="Tahoma" w:eastAsia="Tahoma" w:hAnsi="Tahoma" w:cs="Tahoma"/>
          <w:sz w:val="20"/>
        </w:rPr>
        <w:t>miksem</w:t>
      </w:r>
      <w:proofErr w:type="spellEnd"/>
      <w:r w:rsidR="00136CE4" w:rsidRPr="00136CE4">
        <w:rPr>
          <w:rFonts w:ascii="Tahoma" w:eastAsia="Tahoma" w:hAnsi="Tahoma" w:cs="Tahoma"/>
          <w:sz w:val="20"/>
        </w:rPr>
        <w:t xml:space="preserve"> sałat (porcja min. 200 g/os) oraz dodatkiem skrobiowym (porcja min. 150 g/os);  </w:t>
      </w:r>
    </w:p>
    <w:p w:rsidR="00136CE4" w:rsidRDefault="00370FB8" w:rsidP="00370FB8">
      <w:pPr>
        <w:spacing w:after="9"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2 rodzaje deseru w tym jeden deser wegetariański (porcja min. 180 g/os);  </w:t>
      </w:r>
    </w:p>
    <w:p w:rsidR="00D842F7" w:rsidRDefault="00D842F7" w:rsidP="00370FB8">
      <w:pPr>
        <w:spacing w:after="9" w:line="269" w:lineRule="auto"/>
        <w:ind w:left="1080" w:right="0" w:firstLine="0"/>
        <w:rPr>
          <w:rFonts w:ascii="Tahoma" w:eastAsia="Tahoma" w:hAnsi="Tahoma" w:cs="Tahoma"/>
          <w:sz w:val="20"/>
        </w:rPr>
      </w:pPr>
    </w:p>
    <w:p w:rsidR="00D842F7" w:rsidRDefault="00D842F7" w:rsidP="00370FB8">
      <w:pPr>
        <w:spacing w:after="9" w:line="269" w:lineRule="auto"/>
        <w:ind w:left="1080" w:right="0" w:firstLine="0"/>
        <w:rPr>
          <w:rFonts w:ascii="Tahoma" w:eastAsia="Tahoma" w:hAnsi="Tahoma" w:cs="Tahoma"/>
          <w:sz w:val="20"/>
        </w:rPr>
      </w:pPr>
    </w:p>
    <w:p w:rsidR="00D842F7" w:rsidRDefault="00D842F7" w:rsidP="00370FB8">
      <w:pPr>
        <w:spacing w:after="9" w:line="269" w:lineRule="auto"/>
        <w:ind w:left="1080" w:right="0" w:firstLine="0"/>
        <w:rPr>
          <w:rFonts w:ascii="Tahoma" w:eastAsia="Tahoma" w:hAnsi="Tahoma" w:cs="Tahoma"/>
          <w:sz w:val="20"/>
        </w:rPr>
      </w:pPr>
    </w:p>
    <w:p w:rsidR="00D842F7" w:rsidRDefault="00D842F7" w:rsidP="00370FB8">
      <w:pPr>
        <w:spacing w:after="9" w:line="269" w:lineRule="auto"/>
        <w:ind w:left="1080" w:right="0" w:firstLine="0"/>
        <w:rPr>
          <w:rFonts w:ascii="Tahoma" w:eastAsia="Tahoma" w:hAnsi="Tahoma" w:cs="Tahoma"/>
          <w:sz w:val="20"/>
        </w:rPr>
      </w:pPr>
      <w:r>
        <w:rPr>
          <w:noProof/>
        </w:rPr>
        <w:drawing>
          <wp:inline distT="0" distB="0" distL="0" distR="0" wp14:anchorId="0A9B5A1D" wp14:editId="04DCB5EC">
            <wp:extent cx="6039485" cy="701040"/>
            <wp:effectExtent l="0" t="0" r="0" b="3810"/>
            <wp:docPr id="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6039485" cy="701040"/>
                    </a:xfrm>
                    <a:prstGeom prst="rect">
                      <a:avLst/>
                    </a:prstGeom>
                  </pic:spPr>
                </pic:pic>
              </a:graphicData>
            </a:graphic>
          </wp:inline>
        </w:drawing>
      </w:r>
    </w:p>
    <w:p w:rsidR="00D842F7" w:rsidRDefault="00D842F7" w:rsidP="00370FB8">
      <w:pPr>
        <w:spacing w:after="9" w:line="269" w:lineRule="auto"/>
        <w:ind w:left="1080" w:right="0" w:firstLine="0"/>
        <w:rPr>
          <w:rFonts w:ascii="Tahoma" w:eastAsia="Tahoma" w:hAnsi="Tahoma" w:cs="Tahoma"/>
          <w:sz w:val="20"/>
        </w:rPr>
      </w:pPr>
    </w:p>
    <w:p w:rsidR="00D842F7" w:rsidRDefault="00D842F7" w:rsidP="00370FB8">
      <w:pPr>
        <w:spacing w:after="9" w:line="269" w:lineRule="auto"/>
        <w:ind w:left="1080" w:right="0" w:firstLine="0"/>
        <w:rPr>
          <w:rFonts w:ascii="Tahoma" w:eastAsia="Tahoma" w:hAnsi="Tahoma" w:cs="Tahoma"/>
          <w:sz w:val="20"/>
        </w:rPr>
      </w:pPr>
    </w:p>
    <w:p w:rsidR="00D842F7" w:rsidRPr="00136CE4" w:rsidRDefault="00D842F7" w:rsidP="00370FB8">
      <w:pPr>
        <w:spacing w:after="9" w:line="269" w:lineRule="auto"/>
        <w:ind w:left="1080" w:right="0" w:firstLine="0"/>
        <w:rPr>
          <w:rFonts w:ascii="Tahoma" w:eastAsia="Tahoma" w:hAnsi="Tahoma" w:cs="Tahoma"/>
          <w:sz w:val="20"/>
        </w:rPr>
      </w:pPr>
    </w:p>
    <w:p w:rsidR="00136CE4" w:rsidRDefault="00136CE4" w:rsidP="00370FB8">
      <w:pPr>
        <w:numPr>
          <w:ilvl w:val="2"/>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napoje możliwe do zamówienia w trakcie całego trwania obiadu bez ograniczeń: herbata, kawa z ekspresu dostępne wraz z dodatkami – mleko, śmietanka, napój sojowy, cukier, cytryna oraz uzupełniane na bieżąco na stole dla wszystkich dzbanki z wodą mineralną gazowaną, niegazowaną (min. 0,5 l/os) i sokami owocowymi (min. 0,5 l/os).  </w:t>
      </w:r>
    </w:p>
    <w:p w:rsidR="00D842F7" w:rsidRDefault="00D842F7" w:rsidP="00D842F7">
      <w:pPr>
        <w:spacing w:after="9" w:line="269" w:lineRule="auto"/>
        <w:ind w:right="0"/>
        <w:rPr>
          <w:rFonts w:ascii="Tahoma" w:eastAsia="Tahoma" w:hAnsi="Tahoma" w:cs="Tahoma"/>
          <w:sz w:val="20"/>
        </w:rPr>
      </w:pPr>
    </w:p>
    <w:p w:rsidR="00D842F7" w:rsidRDefault="00D842F7" w:rsidP="00D842F7">
      <w:pPr>
        <w:spacing w:after="9" w:line="269" w:lineRule="auto"/>
        <w:ind w:right="0"/>
        <w:rPr>
          <w:rFonts w:ascii="Tahoma" w:eastAsia="Tahoma" w:hAnsi="Tahoma" w:cs="Tahoma"/>
          <w:sz w:val="20"/>
        </w:rPr>
      </w:pPr>
    </w:p>
    <w:p w:rsidR="00D842F7" w:rsidRPr="00136CE4" w:rsidRDefault="00D842F7" w:rsidP="00D842F7">
      <w:pPr>
        <w:spacing w:after="9" w:line="269" w:lineRule="auto"/>
        <w:ind w:right="0"/>
        <w:rPr>
          <w:rFonts w:ascii="Tahoma" w:eastAsia="Tahoma" w:hAnsi="Tahoma" w:cs="Tahoma"/>
          <w:sz w:val="20"/>
        </w:rPr>
      </w:pPr>
    </w:p>
    <w:p w:rsidR="00136CE4" w:rsidRPr="00136CE4" w:rsidRDefault="00136CE4" w:rsidP="00136CE4">
      <w:pPr>
        <w:spacing w:after="17" w:line="259" w:lineRule="auto"/>
        <w:ind w:left="72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370FB8" w:rsidP="00370FB8">
      <w:pPr>
        <w:numPr>
          <w:ilvl w:val="1"/>
          <w:numId w:val="22"/>
        </w:numPr>
        <w:spacing w:after="9" w:line="269" w:lineRule="auto"/>
        <w:ind w:right="0"/>
        <w:rPr>
          <w:rFonts w:ascii="Tahoma" w:eastAsia="Tahoma" w:hAnsi="Tahoma" w:cs="Tahoma"/>
          <w:sz w:val="20"/>
        </w:rPr>
      </w:pPr>
      <w:r>
        <w:rPr>
          <w:rFonts w:ascii="Tahoma" w:eastAsia="Tahoma" w:hAnsi="Tahoma" w:cs="Tahoma"/>
          <w:sz w:val="20"/>
        </w:rPr>
        <w:t>Wykonawca zapewni 1 kolację</w:t>
      </w:r>
      <w:r w:rsidR="00136CE4" w:rsidRPr="00136CE4">
        <w:rPr>
          <w:rFonts w:ascii="Tahoma" w:eastAsia="Tahoma" w:hAnsi="Tahoma" w:cs="Tahoma"/>
          <w:sz w:val="20"/>
        </w:rPr>
        <w:t xml:space="preserve"> </w:t>
      </w:r>
      <w:r w:rsidR="002C3BDA">
        <w:rPr>
          <w:rFonts w:ascii="Tahoma" w:eastAsia="Tahoma" w:hAnsi="Tahoma" w:cs="Tahoma"/>
          <w:sz w:val="20"/>
        </w:rPr>
        <w:t xml:space="preserve">(uroczystą) </w:t>
      </w:r>
      <w:r w:rsidR="00136CE4" w:rsidRPr="00136CE4">
        <w:rPr>
          <w:rFonts w:ascii="Tahoma" w:eastAsia="Tahoma" w:hAnsi="Tahoma" w:cs="Tahoma"/>
          <w:sz w:val="20"/>
        </w:rPr>
        <w:t xml:space="preserve">wg poniższych kryteriów. </w:t>
      </w:r>
    </w:p>
    <w:p w:rsidR="00136CE4" w:rsidRPr="00136CE4" w:rsidRDefault="00136CE4" w:rsidP="002C3BDA">
      <w:pPr>
        <w:spacing w:after="9" w:line="269" w:lineRule="auto"/>
        <w:ind w:left="1134" w:right="0" w:firstLine="0"/>
        <w:rPr>
          <w:rFonts w:ascii="Tahoma" w:eastAsia="Tahoma" w:hAnsi="Tahoma" w:cs="Tahoma"/>
          <w:sz w:val="20"/>
        </w:rPr>
      </w:pPr>
      <w:r w:rsidRPr="00136CE4">
        <w:rPr>
          <w:rFonts w:ascii="Tahoma" w:eastAsia="Tahoma" w:hAnsi="Tahoma" w:cs="Tahoma"/>
          <w:sz w:val="20"/>
        </w:rPr>
        <w:t xml:space="preserve">Ze znajdujących się w menu (ustalonych wcześniej z Zamawiającym) potraw, goście dokonają wyboru jednej zupy i jednego dania głównego. </w:t>
      </w:r>
    </w:p>
    <w:p w:rsidR="00136CE4" w:rsidRPr="00136CE4" w:rsidRDefault="00136CE4" w:rsidP="002C3BDA">
      <w:pPr>
        <w:spacing w:after="35" w:line="269" w:lineRule="auto"/>
        <w:ind w:left="1134" w:right="0" w:firstLine="0"/>
        <w:rPr>
          <w:rFonts w:ascii="Tahoma" w:eastAsia="Tahoma" w:hAnsi="Tahoma" w:cs="Tahoma"/>
          <w:sz w:val="20"/>
        </w:rPr>
      </w:pPr>
      <w:r w:rsidRPr="00136CE4">
        <w:rPr>
          <w:rFonts w:ascii="Tahoma" w:eastAsia="Tahoma" w:hAnsi="Tahoma" w:cs="Tahoma"/>
          <w:sz w:val="20"/>
        </w:rPr>
        <w:t xml:space="preserve">Karta powinna zawierać następujący wybór:  </w:t>
      </w:r>
    </w:p>
    <w:p w:rsidR="00136CE4" w:rsidRPr="00136CE4" w:rsidRDefault="002C3BDA" w:rsidP="002C3BDA">
      <w:pPr>
        <w:spacing w:after="9" w:line="269" w:lineRule="auto"/>
        <w:ind w:left="1080" w:right="0" w:firstLine="0"/>
        <w:rPr>
          <w:rFonts w:ascii="Tahoma" w:eastAsia="Tahoma" w:hAnsi="Tahoma" w:cs="Tahoma"/>
          <w:sz w:val="20"/>
        </w:rPr>
      </w:pPr>
      <w:r>
        <w:rPr>
          <w:rFonts w:ascii="Tahoma" w:eastAsia="Tahoma" w:hAnsi="Tahoma" w:cs="Tahoma"/>
          <w:sz w:val="20"/>
        </w:rPr>
        <w:t>-   2</w:t>
      </w:r>
      <w:r w:rsidR="00136CE4" w:rsidRPr="00136CE4">
        <w:rPr>
          <w:rFonts w:ascii="Tahoma" w:eastAsia="Tahoma" w:hAnsi="Tahoma" w:cs="Tahoma"/>
          <w:sz w:val="20"/>
        </w:rPr>
        <w:t xml:space="preserve"> zupy w tym jedna wegetariańska;  </w:t>
      </w:r>
    </w:p>
    <w:p w:rsidR="00136CE4" w:rsidRPr="00136CE4" w:rsidRDefault="002C3BDA" w:rsidP="002C3BDA">
      <w:pPr>
        <w:spacing w:after="33" w:line="269" w:lineRule="auto"/>
        <w:ind w:left="1080" w:right="0" w:firstLine="0"/>
        <w:rPr>
          <w:rFonts w:ascii="Tahoma" w:eastAsia="Tahoma" w:hAnsi="Tahoma" w:cs="Tahoma"/>
          <w:sz w:val="20"/>
        </w:rPr>
      </w:pPr>
      <w:r>
        <w:rPr>
          <w:rFonts w:ascii="Tahoma" w:eastAsia="Tahoma" w:hAnsi="Tahoma" w:cs="Tahoma"/>
          <w:sz w:val="20"/>
        </w:rPr>
        <w:t xml:space="preserve">-    2 </w:t>
      </w:r>
      <w:r w:rsidR="00136CE4" w:rsidRPr="00136CE4">
        <w:rPr>
          <w:rFonts w:ascii="Tahoma" w:eastAsia="Tahoma" w:hAnsi="Tahoma" w:cs="Tahoma"/>
          <w:sz w:val="20"/>
        </w:rPr>
        <w:t>rodzaje dania głównego na ciepło – danie mięsne lub rybne i wegetariańskie (porcja mięsa/ryby min. 150 g/os) wraz z surówką/warzywami/</w:t>
      </w:r>
      <w:proofErr w:type="spellStart"/>
      <w:r w:rsidR="00136CE4" w:rsidRPr="00136CE4">
        <w:rPr>
          <w:rFonts w:ascii="Tahoma" w:eastAsia="Tahoma" w:hAnsi="Tahoma" w:cs="Tahoma"/>
          <w:sz w:val="20"/>
        </w:rPr>
        <w:t>miksem</w:t>
      </w:r>
      <w:proofErr w:type="spellEnd"/>
      <w:r w:rsidR="00136CE4" w:rsidRPr="00136CE4">
        <w:rPr>
          <w:rFonts w:ascii="Tahoma" w:eastAsia="Tahoma" w:hAnsi="Tahoma" w:cs="Tahoma"/>
          <w:sz w:val="20"/>
        </w:rPr>
        <w:t xml:space="preserve"> sałat (porcja min. 150 g/os) oraz dodatkiem skrobiowym (porcja min. 100 g/os);  </w:t>
      </w:r>
    </w:p>
    <w:p w:rsidR="00136CE4" w:rsidRPr="00136CE4" w:rsidRDefault="002C3BDA" w:rsidP="002C3BDA">
      <w:pPr>
        <w:spacing w:after="33"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na stołach będą stały 2 różne uzgodnione przekąski (w tym jedna wegetariańska, porcja min 100 g/os), min. 4 szt./os (w sumie);  </w:t>
      </w:r>
    </w:p>
    <w:p w:rsidR="00136CE4" w:rsidRPr="00136CE4" w:rsidRDefault="002C3BDA" w:rsidP="002C3BDA">
      <w:pPr>
        <w:spacing w:after="9" w:line="269" w:lineRule="auto"/>
        <w:ind w:left="1080" w:right="0" w:firstLine="0"/>
        <w:rPr>
          <w:rFonts w:ascii="Tahoma" w:eastAsia="Tahoma" w:hAnsi="Tahoma" w:cs="Tahoma"/>
          <w:sz w:val="20"/>
        </w:rPr>
      </w:pPr>
      <w:r>
        <w:rPr>
          <w:rFonts w:ascii="Tahoma" w:eastAsia="Tahoma" w:hAnsi="Tahoma" w:cs="Tahoma"/>
          <w:sz w:val="20"/>
        </w:rPr>
        <w:t>-   2</w:t>
      </w:r>
      <w:r w:rsidR="00136CE4" w:rsidRPr="00136CE4">
        <w:rPr>
          <w:rFonts w:ascii="Tahoma" w:eastAsia="Tahoma" w:hAnsi="Tahoma" w:cs="Tahoma"/>
          <w:sz w:val="20"/>
        </w:rPr>
        <w:t xml:space="preserve"> rodzaje deseru w tym jeden deser wegetariański (porcja min. 180 g/os);  </w:t>
      </w:r>
    </w:p>
    <w:p w:rsidR="00136CE4" w:rsidRPr="00136CE4" w:rsidRDefault="00136CE4" w:rsidP="00370FB8">
      <w:pPr>
        <w:numPr>
          <w:ilvl w:val="2"/>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herbata, kawa z ekspresu dostępne wraz z dodatkami – mleko, śmietanka, napój sojowy, cukier, cytryna oraz uzupełniane na bieżąco na stole dla wszystkich dzbanki z wodą mineralną gazowaną niegazowaną (min. 0,5 l/os) i sokami owocowymi (min. 0,5 l/os). </w:t>
      </w:r>
    </w:p>
    <w:p w:rsidR="00136CE4" w:rsidRPr="00136CE4" w:rsidRDefault="00136CE4" w:rsidP="00136CE4">
      <w:pPr>
        <w:spacing w:after="17" w:line="259" w:lineRule="auto"/>
        <w:ind w:left="72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Wykonawca zapewni, aby godziny serwowania posiłków dostosowane były do harmonogramu.  </w:t>
      </w: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0"/>
          <w:numId w:val="22"/>
        </w:numPr>
        <w:spacing w:after="16" w:line="259" w:lineRule="auto"/>
        <w:ind w:right="0"/>
        <w:jc w:val="left"/>
        <w:rPr>
          <w:rFonts w:ascii="Tahoma" w:eastAsia="Tahoma" w:hAnsi="Tahoma" w:cs="Tahoma"/>
          <w:sz w:val="20"/>
        </w:rPr>
      </w:pPr>
      <w:r w:rsidRPr="00136CE4">
        <w:rPr>
          <w:rFonts w:ascii="Tahoma" w:eastAsia="Tahoma" w:hAnsi="Tahoma" w:cs="Tahoma"/>
          <w:b/>
          <w:sz w:val="20"/>
        </w:rPr>
        <w:t xml:space="preserve">Zapewnienie ubezpieczenia dla uczestników wizyty.  </w:t>
      </w: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Wykon</w:t>
      </w:r>
      <w:r w:rsidR="002C3BDA">
        <w:rPr>
          <w:rFonts w:ascii="Tahoma" w:eastAsia="Tahoma" w:hAnsi="Tahoma" w:cs="Tahoma"/>
          <w:sz w:val="20"/>
        </w:rPr>
        <w:t>awca zapewni ubezpieczenie (OC, NNW</w:t>
      </w:r>
      <w:r w:rsidRPr="00136CE4">
        <w:rPr>
          <w:rFonts w:ascii="Tahoma" w:eastAsia="Tahoma" w:hAnsi="Tahoma" w:cs="Tahoma"/>
          <w:sz w:val="20"/>
        </w:rPr>
        <w:t xml:space="preserve">) uczestnikom wizyty studyjnej na czas jej trwania:  </w:t>
      </w:r>
    </w:p>
    <w:p w:rsidR="00136CE4" w:rsidRPr="00136CE4" w:rsidRDefault="002C3BDA" w:rsidP="002C3BDA">
      <w:pPr>
        <w:spacing w:after="9"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O</w:t>
      </w:r>
      <w:r>
        <w:rPr>
          <w:rFonts w:ascii="Tahoma" w:eastAsia="Tahoma" w:hAnsi="Tahoma" w:cs="Tahoma"/>
          <w:sz w:val="20"/>
        </w:rPr>
        <w:t>dpowiedzialność cywilna (OC – 5</w:t>
      </w:r>
      <w:r w:rsidR="00136CE4" w:rsidRPr="00136CE4">
        <w:rPr>
          <w:rFonts w:ascii="Tahoma" w:eastAsia="Tahoma" w:hAnsi="Tahoma" w:cs="Tahoma"/>
          <w:sz w:val="20"/>
        </w:rPr>
        <w:t xml:space="preserve">0 000 PLN)  </w:t>
      </w:r>
    </w:p>
    <w:p w:rsidR="00136CE4" w:rsidRPr="00136CE4" w:rsidRDefault="002C3BDA" w:rsidP="002C3BDA">
      <w:pPr>
        <w:spacing w:after="9"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Następstwa nieszczęśliwyc</w:t>
      </w:r>
      <w:r>
        <w:rPr>
          <w:rFonts w:ascii="Tahoma" w:eastAsia="Tahoma" w:hAnsi="Tahoma" w:cs="Tahoma"/>
          <w:sz w:val="20"/>
        </w:rPr>
        <w:t xml:space="preserve">h wypadków (NNW – 60 000 PLN), </w:t>
      </w:r>
      <w:r w:rsidR="00136CE4" w:rsidRPr="00136CE4">
        <w:rPr>
          <w:rFonts w:ascii="Tahoma" w:eastAsia="Tahoma" w:hAnsi="Tahoma" w:cs="Tahoma"/>
          <w:sz w:val="20"/>
        </w:rPr>
        <w:t xml:space="preserve"> </w:t>
      </w:r>
    </w:p>
    <w:p w:rsidR="00136CE4" w:rsidRPr="00136CE4" w:rsidRDefault="00136CE4" w:rsidP="00136CE4">
      <w:pPr>
        <w:spacing w:after="0" w:line="276" w:lineRule="auto"/>
        <w:ind w:left="0" w:right="9577" w:firstLine="0"/>
        <w:jc w:val="left"/>
        <w:rPr>
          <w:rFonts w:ascii="Tahoma" w:eastAsia="Tahoma" w:hAnsi="Tahoma" w:cs="Tahoma"/>
          <w:sz w:val="20"/>
        </w:rPr>
      </w:pPr>
      <w:r w:rsidRPr="00136CE4">
        <w:rPr>
          <w:rFonts w:ascii="Tahoma" w:eastAsia="Tahoma" w:hAnsi="Tahoma" w:cs="Tahoma"/>
          <w:sz w:val="20"/>
        </w:rPr>
        <w:t xml:space="preserve"> </w:t>
      </w:r>
      <w:r w:rsidRPr="00136CE4">
        <w:rPr>
          <w:rFonts w:ascii="Tahoma" w:eastAsia="Tahoma" w:hAnsi="Tahoma" w:cs="Tahoma"/>
          <w:b/>
          <w:sz w:val="20"/>
        </w:rPr>
        <w:t xml:space="preserve"> </w:t>
      </w:r>
    </w:p>
    <w:p w:rsidR="00136CE4" w:rsidRPr="00136CE4" w:rsidRDefault="00136CE4" w:rsidP="00370FB8">
      <w:pPr>
        <w:numPr>
          <w:ilvl w:val="0"/>
          <w:numId w:val="22"/>
        </w:numPr>
        <w:spacing w:after="16" w:line="259" w:lineRule="auto"/>
        <w:ind w:right="0"/>
        <w:jc w:val="left"/>
        <w:rPr>
          <w:rFonts w:ascii="Tahoma" w:eastAsia="Tahoma" w:hAnsi="Tahoma" w:cs="Tahoma"/>
          <w:sz w:val="20"/>
        </w:rPr>
      </w:pPr>
      <w:r w:rsidRPr="00136CE4">
        <w:rPr>
          <w:rFonts w:ascii="Tahoma" w:eastAsia="Tahoma" w:hAnsi="Tahoma" w:cs="Tahoma"/>
          <w:b/>
          <w:sz w:val="20"/>
        </w:rPr>
        <w:t xml:space="preserve">Zapewnienie obsługi koordynacyjnej i organizacyjnej wizyty.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Default="001A03A9" w:rsidP="001A03A9">
      <w:pPr>
        <w:numPr>
          <w:ilvl w:val="1"/>
          <w:numId w:val="22"/>
        </w:numPr>
        <w:spacing w:after="9" w:line="269" w:lineRule="auto"/>
        <w:ind w:right="0"/>
        <w:rPr>
          <w:rFonts w:ascii="Tahoma" w:eastAsia="Tahoma" w:hAnsi="Tahoma" w:cs="Tahoma"/>
          <w:sz w:val="20"/>
        </w:rPr>
      </w:pPr>
      <w:r>
        <w:rPr>
          <w:rFonts w:ascii="Tahoma" w:eastAsia="Tahoma" w:hAnsi="Tahoma" w:cs="Tahoma"/>
          <w:sz w:val="20"/>
        </w:rPr>
        <w:t xml:space="preserve">Wykonawca na 2 dni przed realizacją wizyty </w:t>
      </w:r>
      <w:r w:rsidR="00136CE4" w:rsidRPr="00136CE4">
        <w:rPr>
          <w:rFonts w:ascii="Tahoma" w:eastAsia="Tahoma" w:hAnsi="Tahoma" w:cs="Tahoma"/>
          <w:sz w:val="20"/>
        </w:rPr>
        <w:t>zobowiązany będzie wskazać Zamawiającemu koordynatora wizyty – osobę odpowiedzialną za bieżący kontakt z Zamawiającym, koordynację i realizację logistyczną przedmiotu zamówienia podczas trwania umowy, w szczególności za zapewnienie sprawnego przebiegu wizyty, w tym organizację transportu, zakwaterowania i wyżywienia, jak również administracyjną oraz techniczną obsługę wizyty, informowanie o ewentualnych godzinach przyjazdu oraz innych zmianach jakie mogą zaistnieć podczas wizyty studyjnej. Osoba ta odpowiedzialna będzie także za bieżący kontakt z podmio</w:t>
      </w:r>
      <w:r>
        <w:rPr>
          <w:rFonts w:ascii="Tahoma" w:eastAsia="Tahoma" w:hAnsi="Tahoma" w:cs="Tahoma"/>
          <w:sz w:val="20"/>
        </w:rPr>
        <w:t>tami (</w:t>
      </w:r>
      <w:r w:rsidR="0011430A" w:rsidRPr="0011430A">
        <w:rPr>
          <w:rFonts w:ascii="Tahoma" w:eastAsia="Tahoma" w:hAnsi="Tahoma" w:cs="Tahoma"/>
          <w:color w:val="auto"/>
          <w:sz w:val="20"/>
        </w:rPr>
        <w:t>hotel</w:t>
      </w:r>
      <w:r w:rsidRPr="0011430A">
        <w:rPr>
          <w:rFonts w:ascii="Tahoma" w:eastAsia="Tahoma" w:hAnsi="Tahoma" w:cs="Tahoma"/>
          <w:color w:val="auto"/>
          <w:sz w:val="20"/>
        </w:rPr>
        <w:t>, restauracje, PES i CUS lub przedstawicielami Gmin zlecającymi zadania</w:t>
      </w:r>
      <w:r w:rsidR="00136CE4" w:rsidRPr="0011430A">
        <w:rPr>
          <w:rFonts w:ascii="Tahoma" w:eastAsia="Tahoma" w:hAnsi="Tahoma" w:cs="Tahoma"/>
          <w:color w:val="auto"/>
          <w:sz w:val="20"/>
        </w:rPr>
        <w:t xml:space="preserve">) </w:t>
      </w:r>
      <w:r w:rsidR="00136CE4" w:rsidRPr="00136CE4">
        <w:rPr>
          <w:rFonts w:ascii="Tahoma" w:eastAsia="Tahoma" w:hAnsi="Tahoma" w:cs="Tahoma"/>
          <w:sz w:val="20"/>
        </w:rPr>
        <w:t>ora</w:t>
      </w:r>
      <w:r>
        <w:rPr>
          <w:rFonts w:ascii="Tahoma" w:eastAsia="Tahoma" w:hAnsi="Tahoma" w:cs="Tahoma"/>
          <w:sz w:val="20"/>
        </w:rPr>
        <w:t xml:space="preserve">z uczestnikami wizyty. </w:t>
      </w:r>
      <w:r w:rsidR="00136CE4" w:rsidRPr="00136CE4">
        <w:rPr>
          <w:rFonts w:ascii="Tahoma" w:eastAsia="Tahoma" w:hAnsi="Tahoma" w:cs="Tahoma"/>
          <w:sz w:val="20"/>
        </w:rPr>
        <w:t xml:space="preserve">Osoba ta będzie informowała Zamawiającego o aktualnym stanie realizacji zamówienia (na prośbę Zamawiającego) oraz na temat ewentualnych problemów w realizacji zamówienia.  </w:t>
      </w:r>
    </w:p>
    <w:p w:rsidR="00D842F7" w:rsidRDefault="00D842F7" w:rsidP="00D842F7">
      <w:pPr>
        <w:spacing w:after="9" w:line="269" w:lineRule="auto"/>
        <w:ind w:right="0"/>
        <w:rPr>
          <w:rFonts w:ascii="Tahoma" w:eastAsia="Tahoma" w:hAnsi="Tahoma" w:cs="Tahoma"/>
          <w:sz w:val="20"/>
        </w:rPr>
      </w:pPr>
    </w:p>
    <w:p w:rsidR="00D842F7" w:rsidRDefault="00D842F7" w:rsidP="00D842F7">
      <w:pPr>
        <w:spacing w:after="9" w:line="269" w:lineRule="auto"/>
        <w:ind w:right="0"/>
        <w:rPr>
          <w:rFonts w:ascii="Tahoma" w:eastAsia="Tahoma" w:hAnsi="Tahoma" w:cs="Tahoma"/>
          <w:sz w:val="20"/>
        </w:rPr>
      </w:pPr>
      <w:r>
        <w:rPr>
          <w:noProof/>
        </w:rPr>
        <w:drawing>
          <wp:inline distT="0" distB="0" distL="0" distR="0" wp14:anchorId="0A9B5A1D" wp14:editId="04DCB5EC">
            <wp:extent cx="6204585" cy="701040"/>
            <wp:effectExtent l="0" t="0" r="0" b="0"/>
            <wp:docPr id="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6204585" cy="701040"/>
                    </a:xfrm>
                    <a:prstGeom prst="rect">
                      <a:avLst/>
                    </a:prstGeom>
                  </pic:spPr>
                </pic:pic>
              </a:graphicData>
            </a:graphic>
          </wp:inline>
        </w:drawing>
      </w:r>
    </w:p>
    <w:p w:rsidR="00D842F7" w:rsidRDefault="00D842F7" w:rsidP="00D842F7">
      <w:pPr>
        <w:spacing w:after="9" w:line="269" w:lineRule="auto"/>
        <w:ind w:right="0"/>
        <w:rPr>
          <w:rFonts w:ascii="Tahoma" w:eastAsia="Tahoma" w:hAnsi="Tahoma" w:cs="Tahoma"/>
          <w:sz w:val="20"/>
        </w:rPr>
      </w:pPr>
    </w:p>
    <w:p w:rsidR="00D842F7" w:rsidRPr="00136CE4" w:rsidRDefault="00D842F7" w:rsidP="00D842F7">
      <w:pPr>
        <w:spacing w:after="9" w:line="269" w:lineRule="auto"/>
        <w:ind w:right="0"/>
        <w:rPr>
          <w:rFonts w:ascii="Tahoma" w:eastAsia="Tahoma" w:hAnsi="Tahoma" w:cs="Tahoma"/>
          <w:sz w:val="20"/>
        </w:rPr>
      </w:pPr>
    </w:p>
    <w:p w:rsidR="00136CE4" w:rsidRPr="00136CE4" w:rsidRDefault="00136CE4" w:rsidP="00136CE4">
      <w:pPr>
        <w:spacing w:after="14"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Koordynator zobowiązany jest towarzyszyć uczestnikom wizyty studyjnej na każdym etapie trwania wizyty.  </w:t>
      </w:r>
    </w:p>
    <w:p w:rsidR="00136CE4" w:rsidRPr="00136CE4" w:rsidRDefault="00136CE4" w:rsidP="00136CE4">
      <w:pPr>
        <w:spacing w:after="72"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370FB8">
      <w:pPr>
        <w:numPr>
          <w:ilvl w:val="1"/>
          <w:numId w:val="22"/>
        </w:numPr>
        <w:spacing w:after="9" w:line="269" w:lineRule="auto"/>
        <w:ind w:right="0"/>
        <w:rPr>
          <w:rFonts w:ascii="Tahoma" w:eastAsia="Tahoma" w:hAnsi="Tahoma" w:cs="Tahoma"/>
          <w:sz w:val="20"/>
        </w:rPr>
      </w:pPr>
      <w:r w:rsidRPr="00136CE4">
        <w:rPr>
          <w:rFonts w:ascii="Tahoma" w:eastAsia="Tahoma" w:hAnsi="Tahoma" w:cs="Tahoma"/>
          <w:sz w:val="20"/>
        </w:rPr>
        <w:t xml:space="preserve">Zamawiający będzie dysponował numerem telefonu komórkowego koordynatora w celu umożliwienia  bezpośredniego kontaktu na każdym etapie przygotowań i trwania wizyty.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136CE4">
      <w:pPr>
        <w:spacing w:after="17" w:line="259" w:lineRule="auto"/>
        <w:ind w:left="0" w:right="0" w:firstLine="0"/>
        <w:jc w:val="left"/>
        <w:rPr>
          <w:rFonts w:ascii="Tahoma" w:eastAsia="Tahoma" w:hAnsi="Tahoma" w:cs="Tahoma"/>
          <w:sz w:val="20"/>
        </w:rPr>
      </w:pPr>
      <w:r w:rsidRPr="00136CE4">
        <w:rPr>
          <w:rFonts w:ascii="Tahoma" w:eastAsia="Tahoma" w:hAnsi="Tahoma" w:cs="Tahoma"/>
          <w:sz w:val="20"/>
        </w:rPr>
        <w:t xml:space="preserve"> </w:t>
      </w:r>
    </w:p>
    <w:p w:rsidR="00136CE4" w:rsidRPr="00136CE4" w:rsidRDefault="00136CE4" w:rsidP="00136CE4">
      <w:pPr>
        <w:spacing w:after="42" w:line="259" w:lineRule="auto"/>
        <w:ind w:left="-5" w:right="0"/>
        <w:jc w:val="left"/>
        <w:rPr>
          <w:rFonts w:ascii="Tahoma" w:eastAsia="Tahoma" w:hAnsi="Tahoma" w:cs="Tahoma"/>
          <w:sz w:val="20"/>
        </w:rPr>
      </w:pPr>
      <w:r w:rsidRPr="00136CE4">
        <w:rPr>
          <w:rFonts w:ascii="Tahoma" w:eastAsia="Tahoma" w:hAnsi="Tahoma" w:cs="Tahoma"/>
          <w:b/>
          <w:sz w:val="20"/>
        </w:rPr>
        <w:t xml:space="preserve">Inne  </w:t>
      </w:r>
    </w:p>
    <w:p w:rsidR="00136CE4" w:rsidRPr="00136CE4" w:rsidRDefault="001A03A9" w:rsidP="001A03A9">
      <w:pPr>
        <w:spacing w:after="34"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wykonawca zobowiązuje się do zachowania poufności wszystkich powierzonych </w:t>
      </w:r>
      <w:r>
        <w:rPr>
          <w:rFonts w:ascii="Tahoma" w:eastAsia="Tahoma" w:hAnsi="Tahoma" w:cs="Tahoma"/>
          <w:sz w:val="20"/>
        </w:rPr>
        <w:t>mu w trakcie obowiązywania realizacji usługi</w:t>
      </w:r>
      <w:r w:rsidR="00136CE4" w:rsidRPr="00136CE4">
        <w:rPr>
          <w:rFonts w:ascii="Tahoma" w:eastAsia="Tahoma" w:hAnsi="Tahoma" w:cs="Tahoma"/>
          <w:sz w:val="20"/>
        </w:rPr>
        <w:t xml:space="preserve"> informacji uzyskanych w związku z wykonywaniem czynności objętych</w:t>
      </w:r>
      <w:r>
        <w:rPr>
          <w:rFonts w:ascii="Tahoma" w:eastAsia="Tahoma" w:hAnsi="Tahoma" w:cs="Tahoma"/>
          <w:sz w:val="20"/>
        </w:rPr>
        <w:t xml:space="preserve"> programem</w:t>
      </w:r>
      <w:r w:rsidR="00136CE4" w:rsidRPr="00136CE4">
        <w:rPr>
          <w:rFonts w:ascii="Tahoma" w:eastAsia="Tahoma" w:hAnsi="Tahoma" w:cs="Tahoma"/>
          <w:sz w:val="20"/>
        </w:rPr>
        <w:t xml:space="preserve">, utrzymania zawartości baz danych w tajemnicy i nie ujawniania jej żadnym osobom trzecim, chyba, że istnieje obowiązek ich ujawnienia wynikający z przepisów prawa polskiego, orzeczenia sądu lub aktu administracyjnego właściwego organu administracji publicznej oraz do zabezpieczenia baz danych i wszelkich dokumentów przed kradzieżą i zaginięciem, </w:t>
      </w:r>
    </w:p>
    <w:p w:rsidR="00136CE4" w:rsidRPr="00136CE4" w:rsidRDefault="001A03A9" w:rsidP="001A03A9">
      <w:pPr>
        <w:spacing w:after="33"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zamawiający nie pokrywa kosztów związanych z pobytem (nocleg i wyżywienie) koordynatora i kierowcy podczas wizyty studyjnej, </w:t>
      </w:r>
    </w:p>
    <w:p w:rsidR="00136CE4" w:rsidRPr="00136CE4" w:rsidRDefault="001A03A9" w:rsidP="001A03A9">
      <w:pPr>
        <w:spacing w:after="31"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zamawiający ma prawo do dokonywania zapłaty tylko za faktycznie zamówione usługi, co oznacza, że Wykonawcy nie przysługuje roszczenie o udzielenie zamówień do maksymalnych ilości, </w:t>
      </w:r>
    </w:p>
    <w:p w:rsidR="00136CE4" w:rsidRDefault="001A03A9" w:rsidP="001A03A9">
      <w:pPr>
        <w:spacing w:after="9" w:line="269" w:lineRule="auto"/>
        <w:ind w:left="1080" w:right="0" w:firstLine="0"/>
        <w:rPr>
          <w:rFonts w:ascii="Tahoma" w:eastAsia="Tahoma" w:hAnsi="Tahoma" w:cs="Tahoma"/>
          <w:sz w:val="20"/>
        </w:rPr>
      </w:pPr>
      <w:r>
        <w:rPr>
          <w:rFonts w:ascii="Tahoma" w:eastAsia="Tahoma" w:hAnsi="Tahoma" w:cs="Tahoma"/>
          <w:sz w:val="20"/>
        </w:rPr>
        <w:t xml:space="preserve">-  </w:t>
      </w:r>
      <w:r w:rsidR="00136CE4" w:rsidRPr="00136CE4">
        <w:rPr>
          <w:rFonts w:ascii="Tahoma" w:eastAsia="Tahoma" w:hAnsi="Tahoma" w:cs="Tahoma"/>
          <w:sz w:val="20"/>
        </w:rPr>
        <w:t xml:space="preserve">wykonawca zobowiązuje się do zorganizowania wszystkich elementów usługi zgodnie z przepisami obowiązującego prawa oraz opracowanym szczegółowym programem wizyty, a także pokrycia kosztów przygotowania i realizacji wyjazdu.  </w:t>
      </w: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Default="00D842F7" w:rsidP="001A03A9">
      <w:pPr>
        <w:spacing w:after="9" w:line="269" w:lineRule="auto"/>
        <w:ind w:left="1080" w:right="0" w:firstLine="0"/>
        <w:rPr>
          <w:rFonts w:ascii="Tahoma" w:eastAsia="Tahoma" w:hAnsi="Tahoma" w:cs="Tahoma"/>
          <w:sz w:val="20"/>
        </w:rPr>
      </w:pPr>
    </w:p>
    <w:p w:rsidR="00D842F7" w:rsidRPr="00136CE4" w:rsidRDefault="00D842F7" w:rsidP="001A03A9">
      <w:pPr>
        <w:spacing w:after="9" w:line="269" w:lineRule="auto"/>
        <w:ind w:left="1080" w:right="0" w:firstLine="0"/>
        <w:rPr>
          <w:rFonts w:ascii="Tahoma" w:eastAsia="Tahoma" w:hAnsi="Tahoma" w:cs="Tahoma"/>
          <w:sz w:val="20"/>
        </w:rPr>
      </w:pPr>
    </w:p>
    <w:p w:rsidR="00D57822" w:rsidRDefault="00D842F7" w:rsidP="00136CE4">
      <w:pPr>
        <w:spacing w:after="19" w:line="259" w:lineRule="auto"/>
        <w:ind w:left="7" w:right="0" w:firstLine="0"/>
        <w:jc w:val="left"/>
      </w:pPr>
      <w:r>
        <w:rPr>
          <w:noProof/>
        </w:rPr>
        <w:drawing>
          <wp:inline distT="0" distB="0" distL="0" distR="0" wp14:anchorId="0A9B5A1D" wp14:editId="04DCB5EC">
            <wp:extent cx="6204585" cy="701040"/>
            <wp:effectExtent l="0" t="0" r="0" b="0"/>
            <wp:docPr id="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6204585" cy="701040"/>
                    </a:xfrm>
                    <a:prstGeom prst="rect">
                      <a:avLst/>
                    </a:prstGeom>
                  </pic:spPr>
                </pic:pic>
              </a:graphicData>
            </a:graphic>
          </wp:inline>
        </w:drawing>
      </w:r>
    </w:p>
    <w:sectPr w:rsidR="00D57822">
      <w:footerReference w:type="even" r:id="rId9"/>
      <w:footerReference w:type="default" r:id="rId10"/>
      <w:footerReference w:type="first" r:id="rId11"/>
      <w:pgSz w:w="11906" w:h="16838"/>
      <w:pgMar w:top="569" w:right="941" w:bottom="571" w:left="1126"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D51" w:rsidRDefault="00B42D51">
      <w:pPr>
        <w:spacing w:after="0" w:line="240" w:lineRule="auto"/>
      </w:pPr>
      <w:r>
        <w:separator/>
      </w:r>
    </w:p>
  </w:endnote>
  <w:endnote w:type="continuationSeparator" w:id="0">
    <w:p w:rsidR="00B42D51" w:rsidRDefault="00B4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22" w:rsidRDefault="004E2713">
    <w:pPr>
      <w:spacing w:after="0" w:line="259" w:lineRule="auto"/>
      <w:ind w:left="0" w:right="49"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22" w:rsidRDefault="004E2713">
    <w:pPr>
      <w:spacing w:after="0" w:line="259" w:lineRule="auto"/>
      <w:ind w:left="0" w:right="49" w:firstLine="0"/>
      <w:jc w:val="right"/>
    </w:pPr>
    <w:r>
      <w:fldChar w:fldCharType="begin"/>
    </w:r>
    <w:r>
      <w:instrText xml:space="preserve"> PAGE   \* MERGEFORMAT </w:instrText>
    </w:r>
    <w:r>
      <w:fldChar w:fldCharType="separate"/>
    </w:r>
    <w:r w:rsidR="00B141BD" w:rsidRPr="00B141BD">
      <w:rPr>
        <w:noProof/>
        <w:sz w:val="20"/>
      </w:rPr>
      <w:t>5</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822" w:rsidRDefault="00D5782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D51" w:rsidRDefault="00B42D51">
      <w:pPr>
        <w:spacing w:after="0" w:line="240" w:lineRule="auto"/>
      </w:pPr>
      <w:r>
        <w:separator/>
      </w:r>
    </w:p>
  </w:footnote>
  <w:footnote w:type="continuationSeparator" w:id="0">
    <w:p w:rsidR="00B42D51" w:rsidRDefault="00B42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CD6"/>
    <w:multiLevelType w:val="multilevel"/>
    <w:tmpl w:val="0A62D25E"/>
    <w:lvl w:ilvl="0">
      <w:start w:val="3"/>
      <w:numFmt w:val="decimal"/>
      <w:lvlText w:val="%1."/>
      <w:lvlJc w:val="left"/>
      <w:pPr>
        <w:ind w:left="248"/>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43750C"/>
    <w:multiLevelType w:val="hybridMultilevel"/>
    <w:tmpl w:val="4AB2044C"/>
    <w:lvl w:ilvl="0" w:tplc="46FCA38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767314">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18BFB0">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B81484">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528EBC">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78B8AE">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DCC5BC">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44510E">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9688E0">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B64035"/>
    <w:multiLevelType w:val="hybridMultilevel"/>
    <w:tmpl w:val="D068B29A"/>
    <w:lvl w:ilvl="0" w:tplc="524A4C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34FE22">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14248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1E6F8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ED34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B4C61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86A85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66B86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8A675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A51E3A"/>
    <w:multiLevelType w:val="hybridMultilevel"/>
    <w:tmpl w:val="98A6B2AE"/>
    <w:lvl w:ilvl="0" w:tplc="4A0ADBC6">
      <w:start w:val="1"/>
      <w:numFmt w:val="bullet"/>
      <w:lvlText w:val=""/>
      <w:lvlJc w:val="left"/>
      <w:pPr>
        <w:ind w:left="3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1" w:tplc="D562CFCC">
      <w:start w:val="1"/>
      <w:numFmt w:val="bullet"/>
      <w:lvlText w:val="o"/>
      <w:lvlJc w:val="left"/>
      <w:pPr>
        <w:ind w:left="1087"/>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64408006">
      <w:start w:val="1"/>
      <w:numFmt w:val="bullet"/>
      <w:lvlText w:val="▪"/>
      <w:lvlJc w:val="left"/>
      <w:pPr>
        <w:ind w:left="1807"/>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DD92AF60">
      <w:start w:val="1"/>
      <w:numFmt w:val="bullet"/>
      <w:lvlText w:val="•"/>
      <w:lvlJc w:val="left"/>
      <w:pPr>
        <w:ind w:left="2527"/>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6A50D51A">
      <w:start w:val="1"/>
      <w:numFmt w:val="bullet"/>
      <w:lvlText w:val="o"/>
      <w:lvlJc w:val="left"/>
      <w:pPr>
        <w:ind w:left="3247"/>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C3B6C7AC">
      <w:start w:val="1"/>
      <w:numFmt w:val="bullet"/>
      <w:lvlText w:val="▪"/>
      <w:lvlJc w:val="left"/>
      <w:pPr>
        <w:ind w:left="3967"/>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B31E3940">
      <w:start w:val="1"/>
      <w:numFmt w:val="bullet"/>
      <w:lvlText w:val="•"/>
      <w:lvlJc w:val="left"/>
      <w:pPr>
        <w:ind w:left="4687"/>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A48AF00C">
      <w:start w:val="1"/>
      <w:numFmt w:val="bullet"/>
      <w:lvlText w:val="o"/>
      <w:lvlJc w:val="left"/>
      <w:pPr>
        <w:ind w:left="5407"/>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7C44A986">
      <w:start w:val="1"/>
      <w:numFmt w:val="bullet"/>
      <w:lvlText w:val="▪"/>
      <w:lvlJc w:val="left"/>
      <w:pPr>
        <w:ind w:left="6127"/>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4" w15:restartNumberingAfterBreak="0">
    <w:nsid w:val="175977FA"/>
    <w:multiLevelType w:val="hybridMultilevel"/>
    <w:tmpl w:val="1EA870A6"/>
    <w:lvl w:ilvl="0" w:tplc="1272EDE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FCCC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581F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ACEA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184D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F4FB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C211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12EE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30F1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2574EF"/>
    <w:multiLevelType w:val="hybridMultilevel"/>
    <w:tmpl w:val="89AAC280"/>
    <w:lvl w:ilvl="0" w:tplc="422E4914">
      <w:start w:val="1"/>
      <w:numFmt w:val="bullet"/>
      <w:lvlText w:val="-"/>
      <w:lvlJc w:val="left"/>
      <w:pPr>
        <w:ind w:left="1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5E0313A">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EF81BFA">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4E464FE">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4F8C4A4">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2303EDE">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E64CE84">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4F057D6">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C54099A">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203722"/>
    <w:multiLevelType w:val="hybridMultilevel"/>
    <w:tmpl w:val="BD0AAA32"/>
    <w:lvl w:ilvl="0" w:tplc="C17091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2857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A4AA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7453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2897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82E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FED7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82B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D46B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C3363F"/>
    <w:multiLevelType w:val="hybridMultilevel"/>
    <w:tmpl w:val="7B8ABB64"/>
    <w:lvl w:ilvl="0" w:tplc="9ABC85B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BCDE0E">
      <w:start w:val="1"/>
      <w:numFmt w:val="lowerLetter"/>
      <w:lvlText w:val="%2)"/>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5EA27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8C7AA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6867E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12193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2654F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3C441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E40C0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D918F5"/>
    <w:multiLevelType w:val="hybridMultilevel"/>
    <w:tmpl w:val="4B5C6CF0"/>
    <w:lvl w:ilvl="0" w:tplc="95C41DCE">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CC20B0A">
      <w:start w:val="1"/>
      <w:numFmt w:val="bullet"/>
      <w:lvlText w:val="o"/>
      <w:lvlJc w:val="left"/>
      <w:pPr>
        <w:ind w:left="1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0CC340">
      <w:start w:val="1"/>
      <w:numFmt w:val="bullet"/>
      <w:lvlText w:val="▪"/>
      <w:lvlJc w:val="left"/>
      <w:pPr>
        <w:ind w:left="1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266E5F2">
      <w:start w:val="1"/>
      <w:numFmt w:val="bullet"/>
      <w:lvlText w:val="•"/>
      <w:lvlJc w:val="left"/>
      <w:pPr>
        <w:ind w:left="2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05AFF2A">
      <w:start w:val="1"/>
      <w:numFmt w:val="bullet"/>
      <w:lvlText w:val="o"/>
      <w:lvlJc w:val="left"/>
      <w:pPr>
        <w:ind w:left="33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BCC7B82">
      <w:start w:val="1"/>
      <w:numFmt w:val="bullet"/>
      <w:lvlText w:val="▪"/>
      <w:lvlJc w:val="left"/>
      <w:pPr>
        <w:ind w:left="40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681B22">
      <w:start w:val="1"/>
      <w:numFmt w:val="bullet"/>
      <w:lvlText w:val="•"/>
      <w:lvlJc w:val="left"/>
      <w:pPr>
        <w:ind w:left="47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7AF738">
      <w:start w:val="1"/>
      <w:numFmt w:val="bullet"/>
      <w:lvlText w:val="o"/>
      <w:lvlJc w:val="left"/>
      <w:pPr>
        <w:ind w:left="54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E2A7898">
      <w:start w:val="1"/>
      <w:numFmt w:val="bullet"/>
      <w:lvlText w:val="▪"/>
      <w:lvlJc w:val="left"/>
      <w:pPr>
        <w:ind w:left="6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1C1E7E"/>
    <w:multiLevelType w:val="hybridMultilevel"/>
    <w:tmpl w:val="F4CCC364"/>
    <w:lvl w:ilvl="0" w:tplc="74707532">
      <w:start w:val="1"/>
      <w:numFmt w:val="lowerLetter"/>
      <w:lvlText w:val="%1)"/>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8C12F0">
      <w:start w:val="1"/>
      <w:numFmt w:val="lowerLetter"/>
      <w:lvlText w:val="%2"/>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882884">
      <w:start w:val="1"/>
      <w:numFmt w:val="lowerRoman"/>
      <w:lvlText w:val="%3"/>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981ED4">
      <w:start w:val="1"/>
      <w:numFmt w:val="decimal"/>
      <w:lvlText w:val="%4"/>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522AFA">
      <w:start w:val="1"/>
      <w:numFmt w:val="lowerLetter"/>
      <w:lvlText w:val="%5"/>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FC3B46">
      <w:start w:val="1"/>
      <w:numFmt w:val="lowerRoman"/>
      <w:lvlText w:val="%6"/>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809CFE">
      <w:start w:val="1"/>
      <w:numFmt w:val="decimal"/>
      <w:lvlText w:val="%7"/>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183E1C">
      <w:start w:val="1"/>
      <w:numFmt w:val="lowerLetter"/>
      <w:lvlText w:val="%8"/>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2A586E">
      <w:start w:val="1"/>
      <w:numFmt w:val="lowerRoman"/>
      <w:lvlText w:val="%9"/>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5366FA"/>
    <w:multiLevelType w:val="hybridMultilevel"/>
    <w:tmpl w:val="9852E812"/>
    <w:lvl w:ilvl="0" w:tplc="9F6C646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C265BC">
      <w:start w:val="1"/>
      <w:numFmt w:val="lowerLetter"/>
      <w:lvlText w:val="%2)"/>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4C61F8">
      <w:start w:val="1"/>
      <w:numFmt w:val="lowerRoman"/>
      <w:lvlText w:val="%3"/>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CAEDE2">
      <w:start w:val="1"/>
      <w:numFmt w:val="decimal"/>
      <w:lvlText w:val="%4"/>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7E3C16">
      <w:start w:val="1"/>
      <w:numFmt w:val="lowerLetter"/>
      <w:lvlText w:val="%5"/>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56A800">
      <w:start w:val="1"/>
      <w:numFmt w:val="lowerRoman"/>
      <w:lvlText w:val="%6"/>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04CDC6">
      <w:start w:val="1"/>
      <w:numFmt w:val="decimal"/>
      <w:lvlText w:val="%7"/>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1E43AC">
      <w:start w:val="1"/>
      <w:numFmt w:val="lowerLetter"/>
      <w:lvlText w:val="%8"/>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8268C2">
      <w:start w:val="1"/>
      <w:numFmt w:val="lowerRoman"/>
      <w:lvlText w:val="%9"/>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A7E6564"/>
    <w:multiLevelType w:val="hybridMultilevel"/>
    <w:tmpl w:val="F46C68C6"/>
    <w:lvl w:ilvl="0" w:tplc="DF3ED2CA">
      <w:start w:val="1"/>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E88443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1ACBCD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CA63614">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85463D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6D8C7E2">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000C25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4AA376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25E42E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EF10F82"/>
    <w:multiLevelType w:val="hybridMultilevel"/>
    <w:tmpl w:val="D548E778"/>
    <w:lvl w:ilvl="0" w:tplc="81868F0C">
      <w:start w:val="1"/>
      <w:numFmt w:val="upperRoman"/>
      <w:lvlText w:val="%1."/>
      <w:lvlJc w:val="left"/>
      <w:pPr>
        <w:ind w:left="77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2312E332">
      <w:start w:val="1"/>
      <w:numFmt w:val="lowerLetter"/>
      <w:lvlText w:val="%2"/>
      <w:lvlJc w:val="left"/>
      <w:pPr>
        <w:ind w:left="14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B9C2C870">
      <w:start w:val="1"/>
      <w:numFmt w:val="lowerRoman"/>
      <w:lvlText w:val="%3"/>
      <w:lvlJc w:val="left"/>
      <w:pPr>
        <w:ind w:left="21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104A56B4">
      <w:start w:val="1"/>
      <w:numFmt w:val="decimal"/>
      <w:lvlText w:val="%4"/>
      <w:lvlJc w:val="left"/>
      <w:pPr>
        <w:ind w:left="28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C1C63D70">
      <w:start w:val="1"/>
      <w:numFmt w:val="lowerLetter"/>
      <w:lvlText w:val="%5"/>
      <w:lvlJc w:val="left"/>
      <w:pPr>
        <w:ind w:left="36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51B62FBC">
      <w:start w:val="1"/>
      <w:numFmt w:val="lowerRoman"/>
      <w:lvlText w:val="%6"/>
      <w:lvlJc w:val="left"/>
      <w:pPr>
        <w:ind w:left="43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98BCF912">
      <w:start w:val="1"/>
      <w:numFmt w:val="decimal"/>
      <w:lvlText w:val="%7"/>
      <w:lvlJc w:val="left"/>
      <w:pPr>
        <w:ind w:left="50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DE9EDDE6">
      <w:start w:val="1"/>
      <w:numFmt w:val="lowerLetter"/>
      <w:lvlText w:val="%8"/>
      <w:lvlJc w:val="left"/>
      <w:pPr>
        <w:ind w:left="57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3A6810A4">
      <w:start w:val="1"/>
      <w:numFmt w:val="lowerRoman"/>
      <w:lvlText w:val="%9"/>
      <w:lvlJc w:val="left"/>
      <w:pPr>
        <w:ind w:left="64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3231310"/>
    <w:multiLevelType w:val="hybridMultilevel"/>
    <w:tmpl w:val="EC249EBE"/>
    <w:lvl w:ilvl="0" w:tplc="8CA41398">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03E86E2">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E2FA0">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36252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029F98">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7EAF7E">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C03170">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4896E">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9A1782">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0E3339"/>
    <w:multiLevelType w:val="hybridMultilevel"/>
    <w:tmpl w:val="83AAAE42"/>
    <w:lvl w:ilvl="0" w:tplc="BCC8F6FC">
      <w:start w:val="1"/>
      <w:numFmt w:val="lowerLetter"/>
      <w:lvlText w:val="%1)"/>
      <w:lvlJc w:val="left"/>
      <w:pPr>
        <w:ind w:left="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D066FC">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729722">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1690C2">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1EEEC8">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AC61DC">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F28322">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624568">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38A744">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0F050F"/>
    <w:multiLevelType w:val="multilevel"/>
    <w:tmpl w:val="A5A8BDDC"/>
    <w:lvl w:ilvl="0">
      <w:start w:val="1"/>
      <w:numFmt w:val="decimal"/>
      <w:lvlText w:val="%1."/>
      <w:lvlJc w:val="left"/>
      <w:pPr>
        <w:ind w:left="248"/>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E0F1874"/>
    <w:multiLevelType w:val="hybridMultilevel"/>
    <w:tmpl w:val="83CEE62A"/>
    <w:lvl w:ilvl="0" w:tplc="557E378E">
      <w:start w:val="1"/>
      <w:numFmt w:val="decimal"/>
      <w:lvlText w:val="%1."/>
      <w:lvlJc w:val="left"/>
      <w:pPr>
        <w:ind w:left="36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ADDC5438">
      <w:start w:val="1"/>
      <w:numFmt w:val="decimal"/>
      <w:lvlText w:val="%2)"/>
      <w:lvlJc w:val="left"/>
      <w:pPr>
        <w:ind w:left="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8E1E2A">
      <w:start w:val="1"/>
      <w:numFmt w:val="lowerLetter"/>
      <w:lvlText w:val="%3)"/>
      <w:lvlJc w:val="left"/>
      <w:pPr>
        <w:ind w:left="1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1E1AFA">
      <w:start w:val="1"/>
      <w:numFmt w:val="decimal"/>
      <w:lvlText w:val="%4"/>
      <w:lvlJc w:val="left"/>
      <w:pPr>
        <w:ind w:left="1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E2876A">
      <w:start w:val="1"/>
      <w:numFmt w:val="lowerLetter"/>
      <w:lvlText w:val="%5"/>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987FF2">
      <w:start w:val="1"/>
      <w:numFmt w:val="lowerRoman"/>
      <w:lvlText w:val="%6"/>
      <w:lvlJc w:val="left"/>
      <w:pPr>
        <w:ind w:left="3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FC3E8A">
      <w:start w:val="1"/>
      <w:numFmt w:val="decimal"/>
      <w:lvlText w:val="%7"/>
      <w:lvlJc w:val="left"/>
      <w:pPr>
        <w:ind w:left="3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DCF6B6">
      <w:start w:val="1"/>
      <w:numFmt w:val="lowerLetter"/>
      <w:lvlText w:val="%8"/>
      <w:lvlJc w:val="left"/>
      <w:pPr>
        <w:ind w:left="4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B6D186">
      <w:start w:val="1"/>
      <w:numFmt w:val="lowerRoman"/>
      <w:lvlText w:val="%9"/>
      <w:lvlJc w:val="left"/>
      <w:pPr>
        <w:ind w:left="5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D665F3"/>
    <w:multiLevelType w:val="hybridMultilevel"/>
    <w:tmpl w:val="D548E778"/>
    <w:lvl w:ilvl="0" w:tplc="81868F0C">
      <w:start w:val="1"/>
      <w:numFmt w:val="upperRoman"/>
      <w:lvlText w:val="%1."/>
      <w:lvlJc w:val="left"/>
      <w:pPr>
        <w:ind w:left="77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2312E332">
      <w:start w:val="1"/>
      <w:numFmt w:val="lowerLetter"/>
      <w:lvlText w:val="%2"/>
      <w:lvlJc w:val="left"/>
      <w:pPr>
        <w:ind w:left="14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B9C2C870">
      <w:start w:val="1"/>
      <w:numFmt w:val="lowerRoman"/>
      <w:lvlText w:val="%3"/>
      <w:lvlJc w:val="left"/>
      <w:pPr>
        <w:ind w:left="21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104A56B4">
      <w:start w:val="1"/>
      <w:numFmt w:val="decimal"/>
      <w:lvlText w:val="%4"/>
      <w:lvlJc w:val="left"/>
      <w:pPr>
        <w:ind w:left="28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C1C63D70">
      <w:start w:val="1"/>
      <w:numFmt w:val="lowerLetter"/>
      <w:lvlText w:val="%5"/>
      <w:lvlJc w:val="left"/>
      <w:pPr>
        <w:ind w:left="36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51B62FBC">
      <w:start w:val="1"/>
      <w:numFmt w:val="lowerRoman"/>
      <w:lvlText w:val="%6"/>
      <w:lvlJc w:val="left"/>
      <w:pPr>
        <w:ind w:left="43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98BCF912">
      <w:start w:val="1"/>
      <w:numFmt w:val="decimal"/>
      <w:lvlText w:val="%7"/>
      <w:lvlJc w:val="left"/>
      <w:pPr>
        <w:ind w:left="50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DE9EDDE6">
      <w:start w:val="1"/>
      <w:numFmt w:val="lowerLetter"/>
      <w:lvlText w:val="%8"/>
      <w:lvlJc w:val="left"/>
      <w:pPr>
        <w:ind w:left="57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3A6810A4">
      <w:start w:val="1"/>
      <w:numFmt w:val="lowerRoman"/>
      <w:lvlText w:val="%9"/>
      <w:lvlJc w:val="left"/>
      <w:pPr>
        <w:ind w:left="64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A22C9C"/>
    <w:multiLevelType w:val="hybridMultilevel"/>
    <w:tmpl w:val="1090DD46"/>
    <w:lvl w:ilvl="0" w:tplc="7864349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5C73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5800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6A72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12D6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66E6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6E9A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C6B0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EE10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EC1A14"/>
    <w:multiLevelType w:val="hybridMultilevel"/>
    <w:tmpl w:val="2BAA93BC"/>
    <w:lvl w:ilvl="0" w:tplc="FC5272E2">
      <w:start w:val="1"/>
      <w:numFmt w:val="lowerLetter"/>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28D7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8E51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0673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D6EB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6A29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B25A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5E9C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34C3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D877F67"/>
    <w:multiLevelType w:val="hybridMultilevel"/>
    <w:tmpl w:val="F216EEC6"/>
    <w:lvl w:ilvl="0" w:tplc="E556A73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6AC8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B073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58EC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ECD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EE13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6217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EA0D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6EE2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C63CEA"/>
    <w:multiLevelType w:val="multilevel"/>
    <w:tmpl w:val="4E626A28"/>
    <w:lvl w:ilvl="0">
      <w:start w:val="2"/>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0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30107A3"/>
    <w:multiLevelType w:val="hybridMultilevel"/>
    <w:tmpl w:val="696CF216"/>
    <w:lvl w:ilvl="0" w:tplc="E38887F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CABF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7CA1E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B8DB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6CB9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A811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0060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9C36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60CF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78713E7"/>
    <w:multiLevelType w:val="hybridMultilevel"/>
    <w:tmpl w:val="5EB82E52"/>
    <w:lvl w:ilvl="0" w:tplc="670832A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2A26BE">
      <w:start w:val="2"/>
      <w:numFmt w:val="lowerLetter"/>
      <w:lvlText w:val="%2)"/>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0030E2">
      <w:start w:val="1"/>
      <w:numFmt w:val="lowerRoman"/>
      <w:lvlText w:val="%3"/>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22E69E">
      <w:start w:val="1"/>
      <w:numFmt w:val="decimal"/>
      <w:lvlText w:val="%4"/>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36A526">
      <w:start w:val="1"/>
      <w:numFmt w:val="lowerLetter"/>
      <w:lvlText w:val="%5"/>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3C722A">
      <w:start w:val="1"/>
      <w:numFmt w:val="lowerRoman"/>
      <w:lvlText w:val="%6"/>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EA3366">
      <w:start w:val="1"/>
      <w:numFmt w:val="decimal"/>
      <w:lvlText w:val="%7"/>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D0AAC6">
      <w:start w:val="1"/>
      <w:numFmt w:val="lowerLetter"/>
      <w:lvlText w:val="%8"/>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102044">
      <w:start w:val="1"/>
      <w:numFmt w:val="lowerRoman"/>
      <w:lvlText w:val="%9"/>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5622A55"/>
    <w:multiLevelType w:val="hybridMultilevel"/>
    <w:tmpl w:val="909C3DA4"/>
    <w:lvl w:ilvl="0" w:tplc="1A5EDB40">
      <w:start w:val="4"/>
      <w:numFmt w:val="upperRoman"/>
      <w:lvlText w:val="%1."/>
      <w:lvlJc w:val="left"/>
      <w:pPr>
        <w:ind w:left="71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D1AADC78">
      <w:start w:val="1"/>
      <w:numFmt w:val="lowerLetter"/>
      <w:lvlText w:val="%2"/>
      <w:lvlJc w:val="left"/>
      <w:pPr>
        <w:ind w:left="14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6B44AA9A">
      <w:start w:val="1"/>
      <w:numFmt w:val="lowerRoman"/>
      <w:lvlText w:val="%3"/>
      <w:lvlJc w:val="left"/>
      <w:pPr>
        <w:ind w:left="21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5DA044E0">
      <w:start w:val="1"/>
      <w:numFmt w:val="decimal"/>
      <w:lvlText w:val="%4"/>
      <w:lvlJc w:val="left"/>
      <w:pPr>
        <w:ind w:left="28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B0A2D4DA">
      <w:start w:val="1"/>
      <w:numFmt w:val="lowerLetter"/>
      <w:lvlText w:val="%5"/>
      <w:lvlJc w:val="left"/>
      <w:pPr>
        <w:ind w:left="36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305C8F2C">
      <w:start w:val="1"/>
      <w:numFmt w:val="lowerRoman"/>
      <w:lvlText w:val="%6"/>
      <w:lvlJc w:val="left"/>
      <w:pPr>
        <w:ind w:left="43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F3EEAAE6">
      <w:start w:val="1"/>
      <w:numFmt w:val="decimal"/>
      <w:lvlText w:val="%7"/>
      <w:lvlJc w:val="left"/>
      <w:pPr>
        <w:ind w:left="50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A9A25CD2">
      <w:start w:val="1"/>
      <w:numFmt w:val="lowerLetter"/>
      <w:lvlText w:val="%8"/>
      <w:lvlJc w:val="left"/>
      <w:pPr>
        <w:ind w:left="57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52FAAF6C">
      <w:start w:val="1"/>
      <w:numFmt w:val="lowerRoman"/>
      <w:lvlText w:val="%9"/>
      <w:lvlJc w:val="left"/>
      <w:pPr>
        <w:ind w:left="64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5763FB0"/>
    <w:multiLevelType w:val="hybridMultilevel"/>
    <w:tmpl w:val="EA3ED322"/>
    <w:lvl w:ilvl="0" w:tplc="52167428">
      <w:start w:val="1"/>
      <w:numFmt w:val="upperRoman"/>
      <w:lvlText w:val="%1."/>
      <w:lvlJc w:val="left"/>
      <w:pPr>
        <w:ind w:left="2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BE0303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1FA75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F1622A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B1056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A0EC60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7E0CE5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9E414E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CB8674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5133299"/>
    <w:multiLevelType w:val="hybridMultilevel"/>
    <w:tmpl w:val="D548E778"/>
    <w:lvl w:ilvl="0" w:tplc="81868F0C">
      <w:start w:val="1"/>
      <w:numFmt w:val="upperRoman"/>
      <w:lvlText w:val="%1."/>
      <w:lvlJc w:val="left"/>
      <w:pPr>
        <w:ind w:left="771"/>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2312E332">
      <w:start w:val="1"/>
      <w:numFmt w:val="lowerLetter"/>
      <w:lvlText w:val="%2"/>
      <w:lvlJc w:val="left"/>
      <w:pPr>
        <w:ind w:left="14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B9C2C870">
      <w:start w:val="1"/>
      <w:numFmt w:val="lowerRoman"/>
      <w:lvlText w:val="%3"/>
      <w:lvlJc w:val="left"/>
      <w:pPr>
        <w:ind w:left="21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104A56B4">
      <w:start w:val="1"/>
      <w:numFmt w:val="decimal"/>
      <w:lvlText w:val="%4"/>
      <w:lvlJc w:val="left"/>
      <w:pPr>
        <w:ind w:left="28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C1C63D70">
      <w:start w:val="1"/>
      <w:numFmt w:val="lowerLetter"/>
      <w:lvlText w:val="%5"/>
      <w:lvlJc w:val="left"/>
      <w:pPr>
        <w:ind w:left="36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51B62FBC">
      <w:start w:val="1"/>
      <w:numFmt w:val="lowerRoman"/>
      <w:lvlText w:val="%6"/>
      <w:lvlJc w:val="left"/>
      <w:pPr>
        <w:ind w:left="43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98BCF912">
      <w:start w:val="1"/>
      <w:numFmt w:val="decimal"/>
      <w:lvlText w:val="%7"/>
      <w:lvlJc w:val="left"/>
      <w:pPr>
        <w:ind w:left="50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DE9EDDE6">
      <w:start w:val="1"/>
      <w:numFmt w:val="lowerLetter"/>
      <w:lvlText w:val="%8"/>
      <w:lvlJc w:val="left"/>
      <w:pPr>
        <w:ind w:left="57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3A6810A4">
      <w:start w:val="1"/>
      <w:numFmt w:val="lowerRoman"/>
      <w:lvlText w:val="%9"/>
      <w:lvlJc w:val="left"/>
      <w:pPr>
        <w:ind w:left="64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E903FC8"/>
    <w:multiLevelType w:val="hybridMultilevel"/>
    <w:tmpl w:val="2B04BE60"/>
    <w:lvl w:ilvl="0" w:tplc="1946DB2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BCB1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9225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9E7E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22C22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DCF2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D294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D286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B64B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5"/>
  </w:num>
  <w:num w:numId="2">
    <w:abstractNumId w:val="13"/>
  </w:num>
  <w:num w:numId="3">
    <w:abstractNumId w:val="3"/>
  </w:num>
  <w:num w:numId="4">
    <w:abstractNumId w:val="4"/>
  </w:num>
  <w:num w:numId="5">
    <w:abstractNumId w:val="19"/>
  </w:num>
  <w:num w:numId="6">
    <w:abstractNumId w:val="2"/>
  </w:num>
  <w:num w:numId="7">
    <w:abstractNumId w:val="10"/>
  </w:num>
  <w:num w:numId="8">
    <w:abstractNumId w:val="14"/>
  </w:num>
  <w:num w:numId="9">
    <w:abstractNumId w:val="9"/>
  </w:num>
  <w:num w:numId="10">
    <w:abstractNumId w:val="1"/>
  </w:num>
  <w:num w:numId="11">
    <w:abstractNumId w:val="16"/>
  </w:num>
  <w:num w:numId="12">
    <w:abstractNumId w:val="23"/>
  </w:num>
  <w:num w:numId="13">
    <w:abstractNumId w:val="7"/>
  </w:num>
  <w:num w:numId="14">
    <w:abstractNumId w:val="22"/>
  </w:num>
  <w:num w:numId="15">
    <w:abstractNumId w:val="20"/>
  </w:num>
  <w:num w:numId="16">
    <w:abstractNumId w:val="27"/>
  </w:num>
  <w:num w:numId="17">
    <w:abstractNumId w:val="18"/>
  </w:num>
  <w:num w:numId="18">
    <w:abstractNumId w:val="6"/>
  </w:num>
  <w:num w:numId="19">
    <w:abstractNumId w:val="17"/>
  </w:num>
  <w:num w:numId="20">
    <w:abstractNumId w:val="24"/>
  </w:num>
  <w:num w:numId="21">
    <w:abstractNumId w:val="11"/>
  </w:num>
  <w:num w:numId="22">
    <w:abstractNumId w:val="15"/>
  </w:num>
  <w:num w:numId="23">
    <w:abstractNumId w:val="5"/>
  </w:num>
  <w:num w:numId="24">
    <w:abstractNumId w:val="21"/>
  </w:num>
  <w:num w:numId="25">
    <w:abstractNumId w:val="0"/>
  </w:num>
  <w:num w:numId="26">
    <w:abstractNumId w:val="8"/>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22"/>
    <w:rsid w:val="0011430A"/>
    <w:rsid w:val="00136CE4"/>
    <w:rsid w:val="001A03A9"/>
    <w:rsid w:val="00242507"/>
    <w:rsid w:val="002C3BDA"/>
    <w:rsid w:val="00370FB8"/>
    <w:rsid w:val="003A54FD"/>
    <w:rsid w:val="004764F9"/>
    <w:rsid w:val="004E1FF2"/>
    <w:rsid w:val="004E2713"/>
    <w:rsid w:val="005B5B2E"/>
    <w:rsid w:val="005C3197"/>
    <w:rsid w:val="0060204B"/>
    <w:rsid w:val="007303C0"/>
    <w:rsid w:val="00797090"/>
    <w:rsid w:val="00820939"/>
    <w:rsid w:val="00840677"/>
    <w:rsid w:val="009233F9"/>
    <w:rsid w:val="00933DFB"/>
    <w:rsid w:val="00A934A3"/>
    <w:rsid w:val="00A9703C"/>
    <w:rsid w:val="00AF489F"/>
    <w:rsid w:val="00B141BD"/>
    <w:rsid w:val="00B42D51"/>
    <w:rsid w:val="00B97D4C"/>
    <w:rsid w:val="00C17DEC"/>
    <w:rsid w:val="00C61C44"/>
    <w:rsid w:val="00CD2671"/>
    <w:rsid w:val="00D57822"/>
    <w:rsid w:val="00D842F7"/>
    <w:rsid w:val="00E54924"/>
    <w:rsid w:val="00E9138C"/>
    <w:rsid w:val="00EC0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8803"/>
  <w15:docId w15:val="{9C6992C3-BB15-4FC7-8FBA-0C860BB6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9" w:line="271" w:lineRule="auto"/>
      <w:ind w:left="17" w:right="41" w:hanging="10"/>
      <w:jc w:val="both"/>
    </w:pPr>
    <w:rPr>
      <w:rFonts w:ascii="Arial" w:eastAsia="Arial" w:hAnsi="Arial" w:cs="Arial"/>
      <w:color w:val="000000"/>
    </w:rPr>
  </w:style>
  <w:style w:type="paragraph" w:styleId="Nagwek1">
    <w:name w:val="heading 1"/>
    <w:next w:val="Normalny"/>
    <w:link w:val="Nagwek1Znak"/>
    <w:uiPriority w:val="9"/>
    <w:unhideWhenUsed/>
    <w:qFormat/>
    <w:pPr>
      <w:keepNext/>
      <w:keepLines/>
      <w:spacing w:after="5" w:line="267" w:lineRule="auto"/>
      <w:ind w:left="3690" w:right="41" w:hanging="10"/>
      <w:outlineLvl w:val="0"/>
    </w:pPr>
    <w:rPr>
      <w:rFonts w:ascii="Arial" w:eastAsia="Arial" w:hAnsi="Arial" w:cs="Arial"/>
      <w:b/>
      <w:color w:val="000000"/>
    </w:rPr>
  </w:style>
  <w:style w:type="paragraph" w:styleId="Nagwek2">
    <w:name w:val="heading 2"/>
    <w:next w:val="Normalny"/>
    <w:link w:val="Nagwek2Znak"/>
    <w:uiPriority w:val="9"/>
    <w:unhideWhenUsed/>
    <w:qFormat/>
    <w:pPr>
      <w:keepNext/>
      <w:keepLines/>
      <w:spacing w:after="238"/>
      <w:ind w:left="607"/>
      <w:outlineLvl w:val="1"/>
    </w:pPr>
    <w:rPr>
      <w:rFonts w:ascii="Arial" w:eastAsia="Arial" w:hAnsi="Arial" w:cs="Arial"/>
      <w:b/>
      <w:color w:val="000000"/>
      <w:sz w:val="1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14"/>
    </w:rPr>
  </w:style>
  <w:style w:type="character" w:customStyle="1" w:styleId="Nagwek1Znak">
    <w:name w:val="Nagłówek 1 Znak"/>
    <w:link w:val="Nagwek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242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1438</Words>
  <Characters>8631</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Nr sprawy: GCPRiPS/ZP/6/2007</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GCPRiPS/ZP/6/2007</dc:title>
  <dc:subject/>
  <dc:creator>zamowienia</dc:creator>
  <cp:keywords/>
  <cp:lastModifiedBy>Krąg</cp:lastModifiedBy>
  <cp:revision>9</cp:revision>
  <dcterms:created xsi:type="dcterms:W3CDTF">2023-01-25T13:20:00Z</dcterms:created>
  <dcterms:modified xsi:type="dcterms:W3CDTF">2023-01-27T09:03:00Z</dcterms:modified>
</cp:coreProperties>
</file>